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обратился в суд с заявлением о пересмотре по вновь открывшимся обстоятельствам определения Арбитражного суда Вологодской области от 09.11.2017 об отказе в удовлетворении заявления конкурсного управляющего должником ФИО3 о признании недействительным договора уступки права требования от 01.06.2013 № 06/01, заключенного между обществами с ограниченной ответственностью «Оптнефтепродукт НЧ» правопредшественник должника) и «Алев НЧ» (правопредшественником общества с ограниченной ответственностью «НОТА») в отношении задолженности общества с ограниченной ответственностью «ТК Про Движение» в размере 40 484 464 рублей 41 копейка по договору займа от 13.11.2012; применении последствий недействительности сделки. Определением Арбитражного суда Вологодской области от 13.06.2019, оставленным без изменения постановлениями Четырнадцатого арбитражного апелляционного суда от 18.09.2019 и Арбитражного суда Северо-Западного округа от 11.02.2020,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309 - 312 Арбитражного процессуального кодекса Российской Федерации, пунктами 3-6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не соответствия указанных заявителем обстоятельств вновь открывшимся, а являвшихся новыми доказательствами, приводимыми к фактам, которые уже были предметом исследования, в связи с чем не могли служить основанием для пересмотра судебного акта.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Транспортная компания "Легион-авто" (подробнее) Ответчики: А/у Тяпинская Е.Н. (подробнее) ООО к/у "Три-С" Тяпинская Е.Н. (подробнее) ООО КУ "Три-С" Тяпинская Е.Н. (подробнее) ООО "СМТ "Стройбетон" (подробнее) ООО "Три-С" (подробнее) Иные лица: ГКУ Дирекция Департамента образования города Москвы (подробнее) Управление Судебного департамента в Омской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