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просит об отсрочке уплаты государственной пошлины.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исходя из представленных заявителем документов об имущественном положении.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«СТК»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"АСТ-Ресурс" (подробнее) Ответчики: ООО "СТК" (подробнее) Иные лица: ООО "Альтерна" (подробнее) Судьи дела: Ксенофонтова Н.А. (судья) (подробнее) Последние документы по делу: Определение от 8 июня 2020 г. по делу № А67-2902/2019 Определение от 9 апреля 2020 г. по делу № А67-2902/2019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