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30.05.2019, оставленным без изменения постановлениями Семнадцатого арбитражного апелляционного суда от 02.10.2019 и Арбитражного суда Уральского округа от 19.02.2020, в удовлетворении требований предпринимателя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обращения предпринимателя с предложением о включении в схему размещения нестационарных торговых объектов на территории муниципального образования «город Екатеринбург» места размещения спорного нестационарного торгового объекта (павильона) администрацией принято решение от 11.07.2018 № 19/42/29.2-12 об отказе во включении указанного объекта в названную схему, в связи с размещением предложенного объекта в месте, влекущем возможность повреждения элементов и(или) объектов благоустройства, а также расположением предложенного объекта на земельном участке, предоставленном в установленном порядке другому лицу. Полагая, что решение администрации об отказе во включении места размещения нестационарного торгового объекта является незаконным и нарушает права и законные интересы, предприниматель обратился в арбитражный суд с настоящим заявлением.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статьи 222 Гражданского кодекса Российской Федерации, Федерального закона от 28.12.2009 № 381-ФЗ «Об основах государственного регулирования торговой деятельности в Российской Федерации», Порядком разработки и утверждения схем размещения нестационарных торговых объектов в муниципальных образованиях, расположенных на территории Свердловской области, утвержденным постановлением Правительства Свердловской области от 27.04.2017 № 295-ПП (далее – Порядок разработки и утверждения схем размещения НТО), с учетом обстоятельств, установленных при рассмотрении дела № А60-16301/2017, суды пришли к выводу о том, что администрацией принято обоснованное решение об отказе во включении места размещения нестационарного объекта, изложенное в письме от 23.08.2018 со ссылкой на протокол заседания комиссии от 11.07.2018 № 19/42/29.2-12. Кроме того, отказывая в удовлетворении самостоятельного требования предпринимателя об обязании администрацию включить место размещения спорного нестационарного торгового объекта (павильона) в схему размещения нестационарных торговых объектов на территории муниципального образования «город Екатеринбург», суды установили наличие иных нарушений требований законодательства при размещении спорного объекта на предложенном заявителем месте, в частности Порядка разработки и утверждения схем размещения НТО, Правил благоустройства территории муниципального образования «город Екатеринбург», утверждённых решением Екатеринбургской городской Думы от 26.06.2012 № 29/61. При этом суд округа отметил, что выводы судов первой и апелляционной инстанций относительно того, что на спорном месте предполагает расположиться предприниматель, не осуществляющий торговой деятельности и фактически выполняющий роль посредника между администрацией и субъектами предпринимательства, не имеют правового значения для рассматриваемого спора. Обстоятельства данного спора и представленные доказательства были предметом рассмотрения и оценки судов. Доводы кассационной жалобы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АДМИНИСТРАЦИЯ ГОРОДА ЕКАТЕРИНБУРГА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