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26.08.2019, оставленным без изменения постановлением Пятнадцатого арбитражного апелляционного суда от 05.11.2019, в удовлетворении иска отказано. Арбитражный суд Северо-Кавказского округа постановлением от 13.02.2020 отменил решение от 26.08.2019 и постановление Пятнадцатого арбитражного апелляционного суда от 05.11.2019 и удовлетворил иск. В кассационной жалобе общество просит об отмене постановления суда округа, ссылаясь на его формальный характер и недоказанность и неразумность расходов на представителя.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Формальность иска не означает незаконности судебного акта о его удовлетворении и наличия указанных оснований для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«Мика 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СПАО "Ингосстрах" (подробнее) Ответчики: ООО МИКА АВТО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