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России в лице Инспекции Федеральной налоговой службы по городу Ангарску Иркутской области (далее – уполномоченный орган) обратилась в суд с заявлением о включении во вторую очередь реестра требований кредиторов должника задолженности в размере 729 098 рублей 70 копеек, включении в третью очередь реестра задолженности в размере 61 258 525 рублей 24 копейки. Определением Арбитражного суда Иркутской области от 30.09.2019, оставленным без изменения постановлениями Четвёртого арбитражного апелляционного суда от 04.12.2019 и Арбитражного суда Восточно-Сибирского округа от 12.02.2020, заявление признано обоснованным, требования уполномоченного органа удовлетворены в полном объёме.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статьями 16, 71, 100, 142 Федерального закона № 127-ФЗ от 26.10.2002 «О несостоятельности (банкротстве)», пунктом 14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утверждённого Президиумом Верховного Суда Российской Федерации 20.12.2016, исходили из доказанности наличия и размера задолженности перед уполномоченным органом.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обществу с ограниченной ответственностью «Региональный сервисный центр»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