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 государственная корпорация «Агентство по страхованию вкладов» обратилась в суд с заявлением о признании недействительными сделками банковских операций от 30.06.2016 и от 01.07.2016 по списанию денежных средств в общей сумме 41 807 763 рубля 55 копеек с расчётного счёта общества № 40702810300000000522, открытого в банке, в оплату по договорам цессии от 30.06.20 № 43-53, 60-63, 65-70, 80, 90, 94-95, 106-153, 174-187 16, от 01.07.2016 № 64, договору купли-продажи закладных от 30.06.2016 № 1 и применении последствий недействительности сделок в виде восстановления задолженности общества перед банком в размере 41 807 763 рублей 55 копеек; восстановления задолженности банка перед обществом по счету № 40702810300000000522 в размере 41 807 763 рублей 55 копеек; взыскания с общества в пользу банка денежные средства в размере 41 807 763 рублей 55 копеек. Определением Арбитражного суда Рязанской области от 05.09.2017, оставленным без изменения постановлением Двадцатого арбитражного апелляционного суда от 08.02.2018 и постановлением Арбитражного суда Центрального округа от 17.05.2018, требования удовлетворены.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в Арбитражный суд Рязанской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140 , 167 , 855 Гражданского кодекса Российской Федерации, статей 61.161.3, 61.6, 189.40 Федерального закона № 127-ФЗ от 26.10.2002 «О несостоятельности (банкротстве)», позицией, изложенной в пунктах 1, 11, 35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выводу о том, что спорные банковские операции являются формальными внутрибанковскими безденежными проводками, осуществленными менее чем за месяц до назначения временной администрации за пределами обычной хозяйственной деятельности должника при наличии картотеки неисполненных платежей, указав на следствие данных сделок – причинение вреда имущественным правам кредиторов должника ввиду исключения из конкурсной массы должника высоколиквидного актива с заменой на неликвидные, при этом правомерно восстановив обязательства по данным сделкам и взыскав с общества указанную сумму в рамках применения последствий их недействительности. Выводы судов соответствуют нормам права, оснований для переоценки выводов судов по доводам жалобы не имеется.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«Рязанская ипотечная корпорация»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Центральный банк Российской Федерации (Банк России) (Отделение по Рязанской области Главного управления Центрального банка Российской Федерации по Центральному Федеральному округу) (подробнее) Ответчики: ГК Региональный инвестиционный коммерческий банк "Ринвестбанк" в лице АСВ (подробнее) ООО РИКБ "РИНВЕСТБАНК" (подробнее) Региональный инвестиционный коммерческий банк "Ринвестбанк" (подробнее) Иные лица: Агентство по страхованию вкладов (подробнее) АКБ "Инкаробанк" (подробнее) АО " Рязанская ипотечная корпорация " (подробнее) ГК "Агентство по страхованию вкладов" (подробнее) ГК Агентство по страхованию вкладов (подробнее) ГК "АСВ" (подробнее) ЗАО Процессинговый Центр "КартСтандарт" (подробнее) ЗАО ПЦ "КартСтандарт" (подробнее) ЗАО "ТЕЛИОС ТЕЛЕКОМ" (подробнее) КУ ООО "РИКБ "Ринвестбанк"-ГК "АСВ" (подробнее) ООО "Альбион-2002" (подробнее) ООО "Независимость" (подробнее) ООО "Новахим" (подробнее) ООО "Реал- Холдинг" (подробнее) ООО "Свирьстройпром" (подробнее) ООО "Сервис - Терминал" (подробнее) ООО "Сокет+" (подробнее) Отдел адресно-справочной работы и информационных ресурсов УФМС России по г.Москве и Московской области (подробнее) Управление Росреестра по Тульской области (подробнее) ФГБУ ФКП Росреестра по ТО (подробнее) ФНС России (подробнее) Судьи дела: Корнелюк Е.С. (судья) (подробнее) Последние документы по делу: Определение от 8 июня 2020 г. по делу № А54-4157/2016 Определение от 18 сентября 2018 г. по делу № А54-4157/2016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