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Красноярского края с исковым заявлением к обществу с ограниченной ответственностью «Ника» (далее – компания) об обязании во исполнение заключенного с обществом договора поставки от 18.04.2012 № 572/12 изготовить четыре захвата 7НК2-7,5 грузоподъемностью в 7,5 тонн с наличием боковых опор, расположенных на винтах, которые не вдавливаются в шину колеса и обеспечивают вертикальное положение захвата при подъеме грузовых автомобилей и конструкций, предотвращающих самопроизвольное выпадение грузов с проведением компанией статических испытаний в присутствии представителей общества, а также о вынесении частного определения о наличии группового организованного преступного сообщества. Решением Арбитражного суда Красноярского края от 27.03.2019, оставленным без изменения постановлением Третьего арбитражного апелляционного суда от 20.06.2019 и постановлением Арбитражного суда 2 Восточно-Сибирского округа от 08.11.2019, в удовлетворении заявленных требований отказано. Компания обратилась в Арбитражный суд Красноярского края с заявлением о распределении судебных расходов. В ходе судебного заседания по рассмотрению названного заявления судом составлен протокол судебного заседания от 10.09.2019, на который от общества поступили замечания. По результатам рассмотрения замечаний общества судом вынесено определение от 19.09.2019. Общество обратилось с заявлением об исправлении описок и ошибок в определении от 19.09.2019. Определением Арбитражного суда Красноярского края от 15.10.2019 в удовлетворении заявления отказано. Не согласившись с данным определением суда первой инстанции, общество обратилось в Третий арбитражный апелляционный суд с апелляционной жалобой. Определением Третьего арбитражного апелляционного суда от 19.11.2019 апелляционная жалоба общества возвращена применительно к положениям части 1 статьи 264 Арбитражного процессуального кодекса Российской Федерации. Постановлением Арбитражного суда Восточно-Сибирского округа от 21.01.2020 определение суда апелляционной инстанции оставлено без изменения. Обществом в Верховный Суд Российской Федерации подана кассационная жалоба на определение суда апелляционной инстанции от 19.11.2019 и постановление суда округа от 21.01.2020 по настоящему делу. Определением судьи Верховного Суда Российской Федерации от 18.05.2020 № 304-ЭС20-183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Общество обратилось в Верховный Суд Российской Федерации с заявлением о разъяснении указанного определения. Согласно части 1 статьи 179 Арбитражного процессуального кодекса Российской Федерации в случае неясности решения арбитражный суд, принявший это решение, по заявлению лица, участвующего в деле, вправе разъяснить решение без изменения его содержания. По смыслу указанной нормы разъяснение судебного акта заключается в более полном и ясном изложении тех его частей, понимание которых вызывает затруднения. При этом суд не вправе изменять содержание судебного акта и не может касаться тех вопросов, которые не были отражены в судебном акте. Между тем определение Верховного Суда Российской Федерации от 18.05.2020 не содержит неясностей и неопределенностей, допускающих неоднозначное толкование и требующих разъяснения в порядке статьи 179 Арбитражного процессуального кодекса Российской Федерации. 3 В связи с изложенным судья не усматривает оснований для удовлетворения заявления о разъяснении судебного акта. Руководствуясь статьями 179, 184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общества с ограниченной ответственностью «Трасса-Экспресс» о разъяснении определения Верховного Суда Российской Федерации от 18.05.2020 № 302-ЭС20-183 об отказе в передаче кассационной жалобы на определение Третьего арбитражного апелляционного суда от 19.11.2019 и постановление Арбитражного суда Восточно-Сибирского округа от 21.01.2020 по делу № А33-520/2019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