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Красноярского края с исковым заявлением к обществу с ограниченной ответственностью «Ника» (далее – компания) об обязании во исполнение заключенного с обществом договора поставки от 18.04.2012 № 572/12 изготовить четыре захвата 7НК2-7,5 грузоподъемностью в 7,5 тонн с наличием боковых опор, расположенных на винтах, которые не вдавливаются в шину колеса и обеспечивают вертикальное положение захвата при подъеме грузовых автомобилей и конструкций, предотвращающих самопроизвольное выпадение грузов с проведением компанией статических испытаний в присутствии представителей общества, а также о вынесении частного определения о наличии группового организованного преступного сообщества. 2 Решением Арбитражного суда Красноярского края от 27.03.2019, оставленным без изменения постановлением Третьего арбитражного апелляционного суда от 20.06.2019 и постановлением Арбитражного суда Восточно-Сибирского округа от 08.11.2019, в удовлетворении заявленных требований отказано. Общество обратилось в Арбитражный суд Красноярского края с заявлениями о возврате государственной пошлины (6000 руб. за рассмотрение искового заявления, 3000 руб. за рассмотрение апелляционной жалобы, 3000 руб. за рассмотрение кассационной жалобы), а также о взыскании с компании и ее представителя 68 500 руб. судебных расходов и 7 000 000 руб. морального вреда. Определением Арбитражного суда Красноярского края от 21.11.2019 заявления общества возвращены. Не согласившись с названным определением суда первой инстанции, общество обратилось в Третий арбитражный апелляционный суд с апелляционной жалобой. Определением Третьего арбитражного апелляционного суда от 16.01.2020 апелляционная жалоба общества возвращена применительно к положениям части 1 статьи 264 Арбитражного процессуального кодекса Российской Федерации. Постановлением Арбитражного суда Восточно-Сибирского округа от 12.03.2020 определение суда апелляционной инстанции оставлено без изменения. Обществом в Верховный Суд Российской Федерации подана кассационная жалоба на указанные судебные акты. Определением судьи Верховного Суда Российской Федерации от 18.05.2020 № 304-ЭС20-183 производство по кассационной жалобе общества на определение суда первой инстанции от 21.11.2019 прекращено, в передаче жалобы на определение суда апелляционной инстанции от 16.01.2020 и постановление суда округа от 12.03.2020 отказано. Общество обратилось в Верховный Суд Российской Федерации с заявлением о разъяснении указанного определения. Согласно части 1 статьи 179 Арбитражного процессуального кодекса Российской Федерации в случае неясности решения арбитражный суд, принявший это решение, по заявлению лица, участвующего в деле, вправе разъяснить решение без изменения его содержания. По смыслу указанной нормы разъяснение судебного акта заключается в более полном и ясном изложении тех его частей, понимание которых вызывает затруднения. При этом суд не вправе изменять содержание судебного акта и не может касаться тех вопросов, которые не были отражены в судебном акте. Между тем определение Верховного Суда Российской Федерации от 18.05.2020 не содержит неясностей и неопределенностей, допускающих неоднозначное толкование и требующих разъяснения в порядке статьи 179 Арбитражного процессуального кодекса Российской Федерации. 3 В связи с изложенным судья не усматривает оснований для удовлетворения заявления о разъяснении судебного акта. Руководствуясь статьями 179, 184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заявления общества с ограниченной ответственностью «Трасса-Экспресс» о разъяснении определения Верховного Суда Российской Федерации от 18.05.2020 № 302-ЭС20-183 о прекращении производства по кассационной жалобе на определение Арбитражного суда Красноярского края от 21.11.2019 по делу № А33-520/2019 и отказе в передаче жалобы на определение Третьего арбитражного апелляционного суда от 16.01.2020 и постановление Арбитражного суда Восточно-Сибирского округа от 12.03.2020 по тому же делу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