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14.03.2018, оставленным без изменения постановлением Тринадцатого арбитражного апелляционного суда от 25.06.2018 и постановлением Арбитражного суда Северо-Западного округа от 15.10.2018, иск удовлетворен. В кассационной жалобе общество «Машпром-Оборудование» просит о пересмотре указанных судебных актов как основанных на недопустимом заключении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Оценив представленные доказательства в том числе заключение назначенной для определения качества поставленного ответчиком товара экспертизы и установив доказанность оснований для ответственности общества «Машпром-Оборудование» за поставку некачественного товара, суды удовлетворили иск в соответствии со статьями 309 , 310 , 454 , 469 , 475 , 476 , 506 , 518 Гражданского кодекса Российской Федерации. Оценка заключения экспертизы как доказательства находится в компетенции судов, рассматривающих дело по правилам для первой инстанции. Приведенные в жалобе доводы не указывают на пороки экспертизы в качестве доказательства, на что правомерно указали суды в ответ на аналогичный довод.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«Машпром-Оборудование»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"Форум" (подробнее) Ответчики: ООО "МАШПРОМ-ОБОРУДОВАНИЕ" (подробнее) Иные лица: ГУ Северо-Западный региональный центр судебной экспертизы Министерства юстиции Российской Федерации (подробнее) ООО "Бюро технической экспертизы" (подробнее) ООО Негосударственная экспертная организация "Независимая экспертиза" (подробнее) ООО "Центр судебной экспертизы" (подробнее) Судьи дела: Ксенофонтова Н.А. (судья) Последние документы по делу: Определение от 5 июня 2020 г. по делу № А56-36364/2016 Определение от 27 декабря 2018 г. по делу № А56-36364/2016 Показать все документы по этому делу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