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Красноярского края с исковым заявлением к обществу с ограниченной ответственностью «Ника» (далее – компания) об обязании во исполнение заключенного с обществом договора поставки от 18.04.2012 № 572/12 изготовить четыре захвата 7НК2-7,5 грузоподъемностью в 7,5 тонн с наличием боковых опор, расположенных на винтах, которые не вдавливаются в шину колеса и обеспечивают вертикальное положение захвата при подъеме грузовых автомобилей и конструкций, предотвращающих самопроизвольное выпадение грузов с проведением компанией статических испытаний в присутствии представителей общества, а также о вынесении частного определения о наличии группового организованного преступного сообщества. Решением Арбитражного суда Красноярского края от 27.03.2019, оставленным без изменения постановлением Третьего арбитражного апелляционного суда от 20.06.2019 и постановлением Арбитражного суда 2 Восточно-Сибирского округа от 08.11.2019, в удовлетворении заявленных требований отказано. Компания обратилась в Арбитражный суд Красноярского края с заявлением о распределении судебных расходов. В ходе рассмотрения названного заявления в судебном заседании 09.10.2019 обществом заявлен отвод судье, рассматривающему дело. В удовлетворении указанного заявления отказано определением Арбитражного суда Красноярского края от 16.10.2019. Общество обратилось с заявлением об исправлении описок и ошибок в определении от 16.10.2019. Определением Арбитражного суда Красноярского края от 30.10.2019 в удовлетворении заявления отказано. Не согласившись с указанным определением суда первой инстанции, общество обратилось в Третий арбитражный апелляционный суд с апелляционной жалобой. Определением Третьего арбитражного апелляционного суда от 19.11.2019 апелляционная жалоба общества возвращена применительно к положениям части 1 статьи 264 Арбитражного процессуального кодекса Российской Федерации. Постановлением Арбитражного суда Восточно-Сибирского округа от 21.01.2020 определение суда апелляционной инстанции оставлено без изменения. Обществом в Верховный Суд Российской Федерации подана кассационная жалоба на определение суда апелляционной инстанции от 19.11.2019 и постановление суда округа от 21.01.2020 по настоящему делу. Определением судьи Верховного Суда Российской Федерации от 18.05.2020 № 304-ЭС20-183 заявителю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Общество обратилось в Верховный Суд Российской Федерации с заявлением о разъяснении указанного определения. Согласно части 1 статьи 179 Арбитражного процессуального кодекса Российской Федерации в случае неясности решения арбитражный суд, принявший это решение, по заявлению лица, участвующего в деле, вправе разъяснить решение без изменения его содержания. По смыслу указанной нормы разъяснение судебного акта заключается в более полном и ясном изложении тех его частей, понимание которых вызывает затруднения. При этом суд не вправе изменять содержание судебного акта и не может касаться тех вопросов, которые не были отражены в судебном акте. Между тем определение Верховного Суда Российской Федерации от 18.05.2020 не содержит неясностей и неопределенностей, допускающих неоднозначное толкование и требующих разъяснения в порядке статьи 179 Арбитражного процессуального кодекса Российской Федерации. 3 В связи с изложенным судья не усматривает оснований для удовлетворения заявления о разъяснении судебного акта. Руководствуясь статьями 179, 184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заявления общества с ограниченной ответственностью «Трасса-Экспресс» о разъяснении определения Верховного Суда Российской Федерации от 18.05.2020 № 302-ЭС20-183 об отказе в передаче кассационной жалобы на определение Третьего арбитражного апелляционного суда от 19.11.2019 и постановление Арбитражного суда Восточно-Сибирского округа от 21.01.2020 по делу № А33-520/2019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