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Красноярского края с исковым заявлением к обществу с ограниченной ответственностью «Ника» (далее – компания) об обязании во исполнение заключенного с обществом договора поставки от 18.04.2012 № 572/12 изготовить четыре захвата 7НК2-7,5 грузоподъемностью в 7,5 тонн с наличием боковых опор, расположенных на винтах, которые не вдавливаются в шину колеса и обеспечивают вертикальное положение захвата при подъеме грузовых автомобилей и конструкций, предотвращающих самопроизвольное выпадение грузов с проведением компанией статических испытаний в присутствии представителей общества, а также о вынесении частного определения о наличии группового организованного преступного сообщества. Решением Арбитражного суда Красноярского края от 27.03.2019, оставленным без изменения постановлением Третьего арбитражного апелляционного суда от 20.06.2019 и постановлением Арбитражного суда 2 Восточно-Сибирского округа от 08.11.2019, в удовлетворении заявленных требований отказано. Компания обратилась в Арбитражный суд Красноярского края с заявлением о распределении судебных расходов. В ходе рассмотрения названного заявления в судебном заседании 10.09.2019 обществом заявлен отвод судье, рассматривающему дело. При рассмотрении заместителем председателя Арбитражного суда Красноярского края заявления об отводе судьи был составлен протокол от 10.09.2019, на который от общества поступили замечания. Определением Арбитражного суда Красноярского края от 19.09.2019 замечания приняты частично. Общество обратилось с заявлением об исправлении описок и ошибок в определении от 19.09.2019. Определением Арбитражного суда Красноярского края от 15.10.2019 в удовлетворении заявления отказано. Не согласившись с указанным определением суда первой инстанции, общество обратилось в Третий арбитражный апелляционный суд с апелляционной жалобой. Определением Третьего арбитражного апелляционного суда от 08.11.2019 апелляционная жалоба общества возвращена применительно к положениям части 1 статьи 264 Арбитражного процессуального кодекса Российской Федерации. Постановлением Арбитражного суда Восточно-Сибирского округа от 21.01.2020 определение суда апелляционной инстанции оставлено без изменения. Обществом в Верховный Суд Российской Федерации подана кассационная жалоба на определение суда апелляционной инстанции от 08.11.2019 и постановление суда округа от 21.01.2020 по настоящему делу. Определением судьи Верховного Суда Российской Федерации от 18.05.2020 № 304-ЭС20-183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Общество обратилось в Верховный Суд Российской Федерации с заявлением о разъяснении указанного определения. Согласно части 1 статьи 179 Арбитражного процессуального кодекса Российской Федерации в случае неясности решения арбитражный суд, принявший это решение, по заявлению лица, участвующего в деле, вправе разъяснить решение без изменения его содержания. По смыслу указанной нормы разъяснение судебного акта заключается в более полном и ясном изложении тех его частей, понимание которых вызывает затруднения. При этом суд не вправе изменять содержание судебного акта и не может касаться тех вопросов, которые не были отражены в судебном акте. Между тем определение Верховного Суда Российской Федерации от 18.05.2020 не содержит неясностей и неопределенностей, допускающих 3 неоднозначное толкование и требующих разъяснения в порядке статьи 179 Арбитражного процессуального кодекса Российской Федерации. В связи с изложенным судья не усматривает оснований для удовлетворения заявления о разъяснении судебного акта. Руководствуясь статьями 179,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«Трасса-Экспресс» о разъяснении определения Верховного Суда Российской Федерации от 18.05.2020 № 302-ЭС20-183 об отказе в передаче кассационной жалобы на определение Третьего арбитражного апелляционного суда от 08.11.2019 и постановление Арбитражного суда Восточно-Сибирского округа от 21.01.2020 по делу № А33-520/2019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