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Арбитражный суд Красноярского края с исковым заявлением к обществу с ограниченной ответственностью «Ника» (далее – компания) об обязании во исполнение заключенного с обществом договора поставки от 18.04.2012 № 572/12 изготовить четыре захвата 7НК2-7,5 грузоподъемностью в 7,5 тонн с наличием боковых опор, расположенных на винтах, которые не вдавливаются в шину колеса и обеспечивают вертикальное положение захвата при подъеме грузовых автомобилей и конструкций, предотвращающих самопроизвольное выпадение грузов с проведением компанией статических испытаний в присутствии представителей общества, а также о вынесении частного определения о наличии группового организованного преступного сообщества. Решением Арбитражного суда Красноярского края от 27.03.2019, оставленным без изменения постановлением Третьего арбитражного апелляционного суда от 20.06.2019 и постановлением Арбитражного суда 2 Восточно-Сибирского округа от 08.11.2019, в удовлетворении заявленных требований отказано. Компания обратилась в Арбитражный суд Красноярского края с заявлением о распределении судебных расходов. В ходе рассмотрения названного заявления в судебном заседании 10.09.2019 обществом заявлен отвод судье, рассматривающему дело. При рассмотрении заместителем председателя Арбитражного суда Красноярского края заявления об отводе судьи был составлен протокол от 10.09.2019, на который от общества поступили замечания. Определением Арбитражного суда Красноярского края от 19.09.2019 замечания приняты частично. Общество обратилось с заявлением об исправлении описок и ошибок в определении от 19.09.2019. Определением Арбитражного суда Красноярского края от 14.10.2019 в удовлетворении заявления отказано. Не согласившись с указанным определением суда первой инстанции, общество обратилось в Третий арбитражный апелляционный суд с апелляционной жалобой. Определением Третьего арбитражного апелляционного суда от 08.11.2019 апелляционная жалоба общества возвращена применительно к положениям части 1 статьи 264 Арбитражного процессуального кодекса Российской Федерации. Постановлением Арбитражного суда Восточно-Сибирского округа от 21.01.2020 определение суда апелляционной инстанции оставлено без изменения. Обществом в Верховный Суда Российской Федерации подана кассационная жалоба на определение суда апелляционной инстанции от 08.11.2019 и постановление суда округа от 21.01.2020 по настоящему делу. Определением судьи Верховного Суда Российской Федерации от 18.05.2020 № 304-ЭС20-183 заявителю отказано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Общество обратилось в Верховный Суд Российской Федерации с заявлением о разъяснении указанного определения. Согласно части 1 статьи 179 Арбитражного процессуального кодекса Российской Федерации в случае неясности решения арбитражный суд, принявший это решение, по заявлению лица, участвующего в деле, вправе разъяснить решение без изменения его содержания. По смыслу указанной нормы разъяснение судебного акта заключается в более полном и ясном изложении тех его частей, понимание которых вызывает затруднения. При этом суд не вправе изменять содержание судебного акта и не может касаться тех вопросов, которые не были отражены в судебном акте. Между тем определение Верховного Суда Российской Федерации от 18.05.2020 не содержит неясностей и неопределенностей, допускающих 3 неоднозначное толкование и требующих разъяснения в порядке статьи 179 Арбитражного процессуального кодекса Российской Федерации. В связи с изложенным судья не усматривает оснований для удовлетворения заявления о разъяснении судебного акта. Руководствуясь статьями 179, 184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заявления общества с ограниченной ответственностью «Трасса-Экспресс» о разъяснении определения Верховного Суда Российской Федерации от 18.05.2020 № 302-ЭС20-183 об отказе в передаче кассационной жалобы на определение Третьего арбитражного апелляционного суда от 08.11.2019 и постановление Арбитражного суда Восточно-Сибирского округа от 21.01.2020 по делу № А33-520/2019 отказать.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