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«СоюзФлот Порт» (замененное на общество с ограниченной ответственностью «СоюзФлот Порт») обратилось в Арбитражный суд города Санкт-Петербурга и Ленинградской области с иском о взыскании с акционерного общества «Страховое общество газовой промышленности» 1 063 284 рублей страхового возмещения и 462 528 рублей 54 копеек неустойки по договору страхования КАСКО морского судна от 10.05.2016 № 0616 HL 700119.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«Роллс-ройс интернешнл» (название изменено на общество с ограниченной ответственностью «Конгсберг маритайм рус»). Решением Арбитражного суда города Санкт-Петербурга и Ленинградской области от 29.07.2019 в удовлетворении иска отказано. Постановлением Тринадцатого арбитражного апелляционного суда от 19.11.2019 решение суда первой инстанции оставлено без изменения. Арбитражный суд Северо-Западного округа постановлением от 24.03.2020 указанные судебные акты оставил без изменения. Общество с ограниченной ответственностью «СоюзФлот Порт»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условия договора страхования и Правила страхования судов, руководствуясь положениями статей 421 , 431 , 927 , 929 , 942 943 Гражданского кодекса Российской Федерации, суды пришли к выводу о том, что спорное событие не является страховым случаем, в связи с чем понесенные затраты на ремонт судна не подлежат возмещению.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«СоюзФлот 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"СОЮЗФЛОТ ПОРТ" (подробнее) ООО "СОЮЗФЛОТ ПОРТ" (подробнее) Ответчики: АО "СТРАХОВОЕ ОБЩЕСТВО ГАЗОВОЙ ПРОМЫШЛЕННОСТИ" (подробнее) Иные лица: КОНГСБЕРГ МАРИТАЙМ РУС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