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признании недействительным решения собрания кредиторов от 07.05.2019 по вопросу об утверждении Положения о порядке, сроках и условиях реализации имущества должника (далее − положение); ходатайством о назначении судебной экспертизы. Определениями Арбитражного суда Ростовской области от 28.08.2019 и 29.08.2019, оставленными без изменения постановлениями Пятнадцатого арбитражного апелляционного суда от 05.12.2019 и Арбитражного суда Северо-Кавказского округа от 14.02.2020, в удовлетворении ходатайства 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требований, суды, руководствуясь статьями 12, 15, 110, 139 Федерального закона от 26.10.2002 № 127-ФЗ «О несостоятельности (банкротстве)», пунктом 12 Обзора судебной практики по вопросам, связанным с признанием недействительными решений собраний и комитетов кредиторов в процедурах банкротства, утвержденного Президиумом Верховного Суда Российской Федерации 26.12.2018, исходили из наличия в положении, утвержденном большинством голосов конкурсных кредиторов, надлежащей начальной продажной цены, определенной с учётом конкретных особенностей отчуждаемого имущества, соответствующей рыночной стоимости согласно отчету об оценке, сочтя нецелесообразным назначение судебной экспертизы по ходатайству заявителя.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«Надёжное управление» – доверительного управляющего закрытым паевым инвестиционным фондом недвижимости «Рентный 3»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"БИЗНЕС-НЕДВИЖИМОСТЬ" (подробнее) ОАО "ДОН-ПЛАЗА" (подробнее) ОАО "Интурист в г. Ростове-на-Дону" (подробнее) ООО "АГРОКОМ ХОЛДИНГ" (подробнее) ООО Управляющая компания "Надежное управление" (подробнее) ПАО "МТС-Банк" (подробнее) Ответчики: ООО "ИНТЕР-Отель" (подробнее) Иные лица: Ассоциация СРО ПАУ ЦФО (подробнее) К/У Леонов Георгий Пантелеевич (подробнее) Некоммерческое партнерство Саморегулируемая организация арбитражных управляющих "РАЗВИТИЕ" (подробнее) НП "Сибирская гильдия антикризисных управляющих" (подробнее) ООО "КОНГРЕССНЫЙ ЦЕНТР" (подробнее) ООО "ЮТендер" (подробнее) УФНС по РО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