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«Партнер СВ» в лице конкурсного управляющего ФИО1 обратилось в Арбитражный суд города Санкт-Петербурга и Ленинградской области с иском о взыскании с общества с ограниченной ответственностью «Страховое общество «Помощь» 1 923 077 рублей 25 копеек страхового возмещения и 98 878 рублей 33 копеек процентов за пользование чужими денежными средствами. Решением Арбитражного суда города Санкт-Петербурга и Ленинградской области от 01.08.2019 иск удовлетворен в части взыскания 1 923 077 рублей страхового возмещения и 6 941 рубля 52 копеек процентов за пользование чужими денежными средствами; в удовлетворении иска в остальной части отказано. Постановлением Тринадцатого арбитражного апелляционного суда от 21.10.2019 решение суда первой инстанции оставлено без изменения. Арбитражный суд Северо-Западного округа постановлением от 28.02.2020 указанные судебные акты оставил без изменения. Общество с ограниченной ответственностью «Страховое общество «Помощь» обратилось в Судебную коллегию Верховного Суда Российской Федерации с кассационной жалобой на судебные акты по делу,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возникновения убытков вследствие ненадлежащего исполнения арбитражным управляющим своих обязанностей в период действия договора страхования, подтвержденный вступившим в законную силу судебным актом по делу № А46-11502/2015, руководствуясь положениями статей 931 , 935 , 942 , 943 Гражданского кодекса Российской Федерации, статей 20, 24.1 Федерального закона от 26.10.2002 № 127-ФЗ «О несостоятельности (банкротстве)», пунктом 2 статьи 9 Закона Российской Федерации от 27.11.1992 № 4015-1 «Об организации страхового дела в Российской Федерации», суды пришли к выводу о наличии оснований для взыскания страхового возмещения, а также процентов за пользование чужими денежными средствами, определив период взыскания с 15.05.2019 по 31.05.2019.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«Страховое общество «Помощь»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К/У "Партнер СВ" Куренковой М.А. (подробнее) ООО "Партнер СВ" (подробнее) Ответчики: ООО "Страховое общество "Помощь" (подробнее) Иные лица: Межрайонная инспекция Федеральной налоговой службы №4 по Санкт-Петербургу (подробнее) Судьи дела: Зарубина Е.Н. (судья) (подробнее) Судебная практика по: По договорам страхования Судебная практика по применению норм ст. 934, 935, 937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