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Департамент строительства города Москвы (далее – департамент) обратился в Арбитражный суд города Москвы с иском о взыскании с общества с ограниченной ответственностью «Многофункциональная строительная компания-9» (далее – общество) штрафа в сумме 1 920 543 рублей 17 копеек и пеней в сумме 604 844 рублей 19 копеек по государственному контракту от 20.11.2015 № 0173200001515000501 (далее – контракт). Решением Арбитражного суда города Москвы от 28.08.2019, оставленным без изменения постановлением Девятого арбитражного апелляционного суда от 22.11.2019, с общества в пользу департамента взыскано 1 920 543 рублей 17 копеек штрафа, в удовлетворении остальной части требований департаменту отказано. Арбитражный суд Московского округа постановлением от 10.03.2020 оставил без изменения решение суда первой инстанции и постановление суда апелляционной инстанции. Департамент обратился в Верховный Суд Российской Федерации с кассационной жалобой на указанные судебные акты, в которой просит их отменить в части отказа в удовлетворении требований и принять новый судебный акт по делу об удовлетворении требований в полном объеме.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являясь техническим заказчиком по заключенному с департаментом (государственный заказчик) контракту, общество не исполнило установленное пунктом 7.3.10 контракта обязательство, суды пришли к выводу о правомерности применения к обществу штрафа, предусмотренного пунктом 8.6 контракта. Вместе с тем, проанализировав условия контракта, сопоставив их с вменяемым обществу нарушением обязательства, суды пришли к выводу об отсутствии оснований для взыскания с общества неустойки за нарушение установленного пунктом 7.3.10 контракта обязательства. Принимая во внимание предмет договора, получение разрешения на ввод объекта в эксплуатацию и отсутствие иных замечаний со стороны департамента, суды пришли к выводу о том, что заявленные ко взысканию штраф и неустойка, предъявлены за одно и тоже нарушение.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получили надлежащую правовую оценку, суды удовлетворили требования департамента в части взыскания с общества штрафа и отказали во взыскании с общества неустойки. Обжалуя судебные акты в Верховный Суд Российской Федерации, департамент приводит доводы, которые являлись предметом рассмотрения судов и получили надлежащую правовую оценку с учетом установленных обстоятельств, связанных с тем, что заявленные департаментом ко взысканию штраф и неустойка, предъявлены за одно и то же нарушение, хотя двойное взыскание за одно и то же нарушение в силу закона невозможно. Доводы департамента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Таким образом, основания для передачи жалобы департамента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Департамент строительства города Москвы (подробнее) Ответчики: ООО "Многофункциональная строительная компания-9"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