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(далее – кредитор) обратилось в суд с заявлением о временном ограничении права ФИО2 на выезд из Российской Федерации до даты вынесения судебного акта о завершении или прекращении производства по настоящему делу, об изъятии паспортов гражданина Российской Федерации, удостоверяющих личность гражданина Российской Федерации за пределами Российской Федерации, выданных должнику, о поручении Главному Управлению Министерства внутренних дел России по Алтайскому краю изъять паспорта гражданина Российской Федерации, удостоверяющие личность гражданина Российской Федерации за пределами Российской Федерации, выданные ФИО2 Определением Арбитражного суда Алтайского края от 10.09.2019, оставленным без изменения постановлениями Седьмого арбитражного апелляционного суда от 18.11.2019 и Арбитражного суда Западно-Сибирского округа от 06.02.2020, заявление удовлетворено частично; временно ограничено прав должника на выезд из Российской Федерации до даты вынесения судебного акта о завершении или прекращении производства по настоящему делу. В удовлетворении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Исходя из доводов кассационной жалобы заявитель не согласен с удовлетворением требований кредитора.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пунктом 3 статьи 213.24 Федерального закона от 26.10.2002 № 127-ФЗ «О несостоятельности (банкротстве)», пунктами 2, 5, и 8 статьи 15 Федерального закона от 15.08.1996 № 114-ФЗ «О порядке выезда из Российской Федерации и въезда в Российскую Федерацию», исходили из конкретных обстоятельств, указывающих на целесообразность и обоснованность установления в отношении должника временного ограничения в виде запрета на выезд из Российской Федерации в целях исключения расходования денежных средств из конкурсной массы, возможности отчуждения заявителем принадлежащего ему имущества, а также защиты прав и законных интересов кредиторов, чьи требования составляют значительную сумму.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ВТБ (подробнее) ПАО Банк ВТБ 24 (подробнее) ПАО "Сбербанк России" (подробнее) ПАО "Сбербанк России" Алтайское отделение №8644 (подробнее) Иные лица: Крымский Союз профессиональных арбитражных управляющих "Эксперт" (подробнее) Управление Росреестра по АК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