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экономического развития и внешних связей Амурской области (далее – административный орган) обратилось в Арбитражный суд Амурской области с заявлением о привлечении индивидуального предпринимателя ФИО1 (далее – предприниматель) к административной ответственности, предусмотренной частью 3 статьи 14.17 Кодекса Российской Федерации об административных правонарушениях (далее – КоАП РФ). Решением Арбитражного суда Амурской области от 09.09.2019, оставленным без изменения постановлением Шестого арбитражного апелляционного суда от 05.11.2019, предприниматель привлечена к административной ответственности, предусмотренной частью 3 статьи 14.17 КоАП РФ, с назначением наказания в виде административного штрафа в размере 500 000 рублей и направлением изъятой алкогольной продукции на уничтожение. Арбитражный суд Дальневосточного округа постановлением от 06.02.2020 оставил без изменения решение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предприниматель осуществляла оборот (хранение) алкогольной продукции без специального разрешения (лицензии), суды пришли к выводу о наличии в действиях предпринимателя состава административного правонарушения, ответственность за которое установлена частью 3 статьи 14.17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 привлек предпринимателя к административной ответственности по части 3 статьи 14.17 КоАП РФ, назначив наказание в виде административного штрафа в размере 500 000 рублей.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наличием в действиях предпринимателя состава вмененного правонарушения. Нарушений порядка привлечения предпринимателя к административной ответственности суды не установили, так же как и не установили оснований для признания совершенного предпринимателем правонарушения малозначительным и освобождения ее от административной ответственности на основании статьи 2.9 КоАП РФ. Доводы предпринимателя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Министерство экономического развития Амурской области (подробнее) Ответчики: ИП Ашлапова Татьяна Сергеевна (подробнее) Иные лица: ОСП №2 по г.Благовещенску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