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Магаданской области от 21.08.2019, оставленным без изменения постановлением Шестого арбитражного апелляционного суда от 06.11.2019, иск удовлетворен. Постановлением Арбитражного суда Дальневосточного округа от 18.02.2020 указанные судебные акты оставлены без изменения. В кассационной жалобе, поступившей в Верховный Суд Российской Федерации, ответчик просит отменить названные судебные акты, считая их принятыми с существенным нарушением норм материального и процессуального права.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Оценив представленные доказательства, руководствуясь положениями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Федерального закона от 07.07.2003 № 126-ФЗ «О связи», суды удовлетворили требования, признав, что истец (исполнитель) не мог прекратить оказывать ответчику (заказчику) услуги связи из-за особого статуса заказчика, который по истечении срока действия контракта не отказался от услуг. Доказательств, свидетельствующих о направленности действий истца на извлечение преимущества из своего недобросовестного поведения, не представлено и судами таких обстоятельств не установлено. Иные изложенные в жалобе доводы приводились при рассмотрении дела, получили надлежащую правовую оценку судов, отклонены по мотивам, подробно изложенным в соответствующих судебных актах. Несогласие заявителя с установленными судами фактическими обстоятельствами дела и оценкой доказательств в силу статьи 291.6 Арбитражного процессуального кодекса Российской Федерации не является основанием для пересмотра обжалуемых судебных актов в кассационном порядке.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ПАО "Ростелеком" в лице Магаданского филиала ПАО "Ростелеком" (подробнее) Ответчики: ФГБУ "Камчатская дирекция по техническому обеспечению надзора на море"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