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 акционерное общество «Российский Сельскохозяйственный банк» (далее – банк) обратилось в суд с заявлением о разрешении разногласий, возникших между ним и конкурсным управляющим по вопросу восстановления задолженности должника перед банком в реестре требований кредиторов. Определением Арбитражного суда Пензенской области от 16.10.2019, оставленным без изменения постановлением Одиннадцатого арбитражного апелляционного суда от 12.12.2019, определён способ восстановления требования банка в реестре в порядке статьи 100 Федерального закона от 26.10.2002 № 127-ФЗ «О несостоятельности (банкротстве)». Постановлением Арбитражного суда Поволжского округа от 12.03.2020 указанные судебные акты отменены, обособленный спор направлен на новое рассмотрение в Арбитражный суд Пензенской области. В кассационной жалобе, поданной в Верховный Суд Российской Федерации, заявитель просит отменить постановление суда округа, определение суда первой инстанции и постановление апелляционного суда оставить в силе.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принятые по делу судебные акты и направляя обособленный спор на новое рассмотрение, суд округа, руководствуясь положениями третьего абзаца пункта 31 постановления Пленума Высшего Арбитражного Суда Российской Федерации от 22.06.2020 № 35 «О некоторых процессуальных вопросах, связанных с рассмотрением дел о банкротстве», исходил из того, что содержащиеся в них выводы сделаны без учёта всех обстоятельств обособленного спора.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При новом рассмотрении заявитель не лишён возможности изложить свои доводы со ссылками на нормы права и имеющиеся в деле доказательства, поскольку обособленный спор направлен судом округа на новое рассмотрение, а вопрос об удовлетворении либо отказе в удовлетворении заявления не был окончательно разрешён.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«Сура Агро» ФИО2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АО "Гарантийная микрофинансовая организация "Поручитель" (подробнее) ЗАО "Аккор-Лизинг" (подробнее) МУП "Центр развития предпринимательства Пензенского района" (подробнее) ОАО "Сбербанк России" в лице Пензенского отделения №8624 (подробнее) ООО Научно-производственное объединение "Дезинфекционный центр" (подробнее) ООО "Пензагропромхимия" (подробнее) ООО "ПРАЙМ Машинери" (подробнее) ООО "Цеппелин Русланд" (подробнее) Открытое акционерное общество "РосАгроЛизинг" (подробнее) Ответчики: ООО к/у "СУРА-АГРО" Цимринг Е.Е. (подробнее) ООО "СУРА-АГРО" (подробнее) Иные лица: Некоммерческое партнерство "Саморегулируемая организация арбитражных управляющих "Меркурий" (подробнее) НП "Дальневосточная межрегиональная саморегулируемая организация арбитражных управляющих" (подробнее) ОАО "Поручитель" (подробнее) Управление Федеральной службы государственной регистрации кадастра и картографии по Пензенской области (подробнее) УФНС по Пензенской области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