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недействительной сделкой перечисление должником в пользу ФИО1 денежных средств в размере 9 776 500 рублей, применении последствий недействительности сделки. Определением Арбитражного суда Свердловской области от 14.08.2019, оставленным без изменения постановлениями Семнадцатого арбитражного апелляционного суда от 31.10.2019 и Арбитражного суда Уральского округа от 04.02.2020,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требований конкурсного управляющего должником.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 19, пунктами 1 и 2 статьи 61.2 Федерального закона от 26.10.2002 № 127-ФЗ «О несостоятельности (банкротстве)», пунктами 7,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конкурсным управляющим совокупности условий для признания недействительными оспариваемых платежей, совершённых в период подозрительности неплатёжеспособным должником в отсутствие для него экономической целесообразности и встречного предоставления в пользу заинтересованного лица с очевидной целью причинения вреда кредиторам через вывод и сокрытие денежных средств.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Плещева Марианна Анатольевна (подробнее) ИП Плотицина Надежда Игоревна (подробнее) ООО "ТОРГОВЫЙ ДОМ "СОСНОВЫЙ БОР" (подробнее) ООО "ТОРГОВЫЙ ДОМ ФЛОРИН" (подробнее) ООО "ТРАНС ТЕРМИНАЛ ГРУПП" (подробнее) ООО "Управляющая организация "ЖКХ Искон" (подробнее) Ответчики: ООО "Деловая недвижимость" (подробнее) Иные лица: Временный управляющий Чу Э.С. (подробнее) Судьи дела: Корнелюк Е.С. (судья) (подробнее) Последние документы по делу: Определение от 3 июня 2020 г. по делу № А60-13517/2018 Определение от 20 мая 2020 г. по делу № А60-13517/2018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