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Маркова Н.С.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Марковой Н.С.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Марковой Наталии Сергеевны удовлетворить. Срок подачи кассационной жалобы на решение Арбитражного суда Московской области от 19.07.2019, постановление Десятого арбитражного апелляционного суда от 17.09.2019 и постановление Арбитражного суда Московского округа от 22.01.2020 по делу № А41-100972/2018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