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«Инфраструктурный проект» (далее – кредитор) обратилось в суд с жалобой на бездействие конкурсного управляющего должником Полякова А.В., выразившееся в неприложении к отчётам копий договоров аренды техники и договоров оказания услуг, непредставлении копий документов, подтверждающих сведения, указанные в отчетах. Определением Арбитражного суда Владимирской области от 08.07.2019, оставленным без изменения постановлениями Первого арбитражного апелляционного суда от 12.09.2019 и Арбитражного суда Волго-Вятского округа от 28.02.2020, жалоба удовлетворена частично. Признано неправомерным бездействие заявителя, выразившееся в неприложении к отчёту об использовании денежных средств должника от 15.11.2018 указанных заявителем жалобы первичных документов, подтверждающих основание и размер осуществленных должником платежей; в удовлетворении остальной части жалобы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129, 143 Федерального закона от 26.10.2002 № 127-ФЗ «О несостоятельности (банкротстве)», исходили из того, что отсутствие первичной документации в качестве приложений к отчету (договоров аренды техники и оказания услуг), подтверждающих основание и размер платежей, нарушало права конкурсных кредиторов на получение объективной и достоверной информации о сделках, проверку целесообразности их заключения, контроль условий приобретения имущества в аренду, а также оперативную защиту своих интересов.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«СпецТехАвто» Полякову Александру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