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25.09.2019, принятым в порядке упрощенного производства и оставленным без изменения постановлением Тринадцатого арбитражного апелляционного суда от 03.12.2019, в иске отказано. Постановлением Арбитражного суда Северо-Западного округа от 24.03.2020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«КингТраК» просит отменить постановление окружного суда, ссылаясь на незаконную переоценку доказательств.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окружным судом неправильное применение нижестоящими судами норм права к обстоятельствам дела повлекло отмену судебных актов в пределах предусмотренных статьями 286 , 287 , 288.2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«КингТраК»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А56-40313/2019 (подробнее) ОАО "Российские железные дороги" (подробнее) Ответчики: ООО "КИНГТРАК"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