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«Самарское транспортное управление» удовлетворить. Срок подачи кассационной жалобы на решение Арбитражного суда Самарской области от 30.08.2019 по делу № А55-13307/2019, постановление Одиннадцатого арбитражного апелляционного суда от 08.11.2019 и постановление Арбитражного суда Поволжского округа от 11.02.2020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