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«Авиационная Компания «Трансаэро» обратилось в Арбитражный суд города Москвы с иском о взыскании с публичного акционерного общества «Аэрофлот-российские авиалинии» 48 062 738 рублей 93 копеек задолженности по соглашению о коммерческом сотрудничестве (Интерлайн) от 04.09.2015 № 29063984/З1246-24/28.09.2015, 26 362 412 рублей 30 копеек пени за просрочку оплаты по состоянию на 30.11.2018, с начислением пени за каждый день просрочки с 01.12.2018 по дату фактического погашения задолженности. Решением Арбитражного суда города Москвы от 17.07.2019 в удовлетворении иска отказано. Постановлением Девятого арбитражного апелляционного суда от 22.10.2019 решение суда первой инстанции оставлено без изменения. Арбитражный суд Московского округа постановлением от 20.02.2020 указанные судебные акты оставил без изменения. Открытое акционерное общество «Авиационная компания «Трансаэро»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В представленном на кассационную жалобу отзыве ПАО «Аэрофлот» просит отказать в передаче жалобы для рассмотрения в судебном заседании Судебной коллегии Верховного Суда Российской Федерации,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соглашения о коммерческом сотрудничестве, руководствуясь положениями статей 309 , 310 , 779 , 781 Гражданского кодекса Российской Федерации, суды пришли к выводу о недоказанности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«Авиационная компания «Трансаэро»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"Авиационная компания "Трансаэро" (подробнее) Ответчики: ПАО "Аэрофлот"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