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Калужской области с иском о взыскании с публичного акционерного общества страховая компания «Росгосстрах» в лице филиала в Калужской области страхового возмещения и неустойки в сумме 700 000 рублей.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«Сибирский элемент Рента-К», ФИО2. Решением Арбитражного суда Калужской области от 14.06.2019 в удовлетворении иска отказано. Постановлением Двадцатого арбитражного апелляционного суда от 13.11.2019 решение суда первой инстанции оставлено без изменения. Арбитражный суд Центрального округа постановлением от 20.02.2020 указанные судебные акты отставил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пришли к выводу о необоснованности иска ввиду недоказанности размера причиненного ущерба и обстоятельств повреждения имущества в результате ДТП.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ПАО РОСГОССТРАХ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