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Еврейской автономной области от 29.08.2019, оставленным без изменения постановлением Шестого арбитражного апелляционного суда от 21.10.2019, требования удовлетворены частично, представление от 23.01.2019 № 12/4-2018 в части обязания общества отозвать письмо, направленное в адрес ПАО «ННК-Хабаровскнефтепродукт», признано незаконным, в остальной части требований отказано. Постановлением Арбитражного суда Дальневосточного округа от 30.01.2020 указанные судебные акты оставлены без изменения. Общество просит обжалуемые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антимонопольный орган пришел к выводу о том, что общество нарушает правила недискриминационного доступа к услугам по передаче электрической энергии. Указанные обстоятельства послужили основанием для вынесения постановления о привлечении к ответственности по части 1 статьи 9.21 Кодекса Российской Федерации об административных правонарушениях и представления об устранении причин и условий, способствовавших совершению административного правонарушения. Частью 1 статьи 9.21 Кодекса Российской Федерации об административных правонарушениях установлена ответственность за нарушение субъектом естественной монополии правил (порядка обеспечения) Кодекса Российской Федерации об административных правонарушениях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транспортировки воды по их водопроводным сетям и (или) транспортировке сточных вод по их канализационным сетям. Оценив представленные доказательства, руководствуясь положениями Федерального закона от 26.03.2003 № 35-ФЗ «Об электроэнергетике», Правил недискриминационного доступа к услугам по передаче электрической энергии и оказания этих услуг, утвержденными Постановлением Правительства РФ от 27.12.2004 № 861, суды пришли к выводу о наличии в действиях общества состава правонарушения, ответственность за совершение которого предусмотрена частью 1 статьи 9.21 Кодекса Российской Федерации об административных правонарушениях; представление в части обязания общества отозвать направленное письмо признано незаконным. Нарушений процедуры проведения проверки и привлечения к административной ответственности суды не установили. Доводы жалобы, в том числе относительно отсутствия надлежащего технологического присоединения потребителя, получили исчерпывающую правовую оценку в обжалуемых судебных актах применительно к представленным при рассмотрении дела документам, свидетельствующим о технологическом присоединении, не согласиться с которой оснований не имеется. Указанные доводы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"Смидовичское дорожное управление" (подробнее) Ответчики: Управление Федеральной антимонопольной службы по Еврейской автономной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