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обратился в суд с заявлением о признании недействительным договора дарения доли в уставном капитале общества с ограниченной ответственности «Комплектстрой» от 12.08.2016, заключенного между должником и Кирпичевым Максимом Георгиевичем; применении последствий недействительности сделки в виде возврата должнику доли в размере 33,34% уставного капитала названного общества. Определением Арбитражного суда Вологодской области от 04.09.2019, оставленным без изменения постановлениями Четырнадцатого арбитражного апелляционного суда от 12.12.2019 и Арбитражного суда Северо-Западного округа от 17.03.2020,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статьёй 10 Гражданского кодекса Российской Федерации, статьями 61.1. 61.2, 231.32 Федерального закона от 26.10.2002 № 127-ФЗ «О несостоятельности (банкротстве)», пунктами 5, 6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недоказанности заявителем наличия у должника признаков неплатёжеспособности и недостаточности имущества на момент дарения, заинтересованности одаряемого по отношению к должнику, злоупотребления сторонами сделки своим правом и намерений причинить вред кредиторам, в связи с чем, отказали в удовлетворении заявленных требований.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Черняева Леонида Павловича Александрова Вадима Ивановича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