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«Лафарж Цемент» обратилось в Арбитражный суд Свердловской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Страховая компания «ВТБ Страхование» 3 000 000 рублей страхового возмещения и 158 034 рублей 25 копеек процентов за пользование чужими денежными средствами за период с 25.07.2017 по 14.03.2018. Определением Арбитражного суда Свердловской области от 15.10.2017 дело передано на рассмотрение Арбитражного суда Челябинской области. Определением Арбитражного суда Челябинской области от 25.06.2018 произведена процессуальная замена истца – АО «Лафарж Цемент» на правопреемника – общество с ограниченной ответственностью «Холсим (Рус) Строительные материалы». ООО СК «ВТБ Страхование» обратилось в суд с встречным иском к АО «Лафарж Цемент» и арбитражному управляющему ФИО1 о признании договора страхования от 10.12.2013 ОТА/5501/010939090, заключенного между открытым акционерным обществом «СГ МСК» и Гавловским В.В., недействительным. Определением Арбитражного суда Челябинской области от 21.06.2018 ООО «Холсим (Рус) СМ» привлечено к участию в деле в качестве соответчика по встречному иску. К участию в деле в качестве третьих лиц, не заявляющих самостоятельных требований относительно предмета спора, привлечены финансовый управляющий ФИО1, ФИО2, ФИО3, ФИО4, акционерное общество «Страховое акционерное общество «Гефест», саморегулируемая межрегиональная общественная организация «Ассоциация антикризисных управляющих». Решением Арбитражного суда Челябинской области от 27.05.2019 первоначальный иск удовлетворен, в удовлетворении встречного иска отказано. Постановлением Восемнадцатого арбитражного апелляционного суда от 16.10.2019 решение суда первой инстанции оставлено без изменения. Арбитражный суд Уральского округа постановлением от 12.02.2020 указанные судебные оставил без изменения. Общество с ограниченной ответственностью Страховая компания «ВТБ Страхование»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вступившими в законную силу судебными актами по делу № А76-15436/2011, руководствуясь положениями статей 927 , 929 , 935 Гражданского кодекса Российской Федерации, статьей 24.1 Федерального закона от 26.10.2002 № 127-ФЗ «О несостоятельности (банкротстве)», суды пришли к выводам о доказанности факта наступления страхового случая, ненадлежащем исполнении страховщиком своих обязательств и обоснованности заявленных требований к страховщику, признав срок исковой давности не пропущенным. Оснований для признания договора страхования от 10.12.2013 недействительным применительно к положениям статей 160 , 162 , 166 , 167 , 168 Гражданского кодекса Российской Федерации судами не установлено.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«ВТБ Страхование»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"Лафарж Цемент" (подробнее) ООО "ХОЛСИМ РУС СТРОИТЕЛЬНЫЕ МАТЕРИАЛЫ" (подробнее) Ответчики: ООО Страховая компания "ВТБ Страхование" (подробнее) Судьи дела: Зарубина Е.Н.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 По договорам страхования Судебная практика по применению норм ст. 934, 935, 937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