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Тульской области от 10.06.2019, оставленным без изменения постановлением Двадцатого арбитражного апелляционного суда от 10.10.2019, арбитражный управляющий привлечен к административной ответственности, предусмотренной частью 3 статьи 14.13 Кодекса Российской Федерации об административных правонарушениях, и ему назначено наказание в виде предупреждения. Постановлением Арбитражного суда Центрального округа от 05.02.2020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Оценив представленные доказательства, руководствуясь положениями Федерального закона от 26.10.2002 № 127-ФЗ «О несостоятельности (банкротстве)», суды пришли к выводу о наличии в действиях арбитражного управляющего события правонарушения, ответственность за совершение которого предусмотрена частью 3 статьи 14.13 Кодекса Российской Федерации об административных правонарушениях, установив факт нарушения срока инвентаризации имущества должника. Поскольку необходимые меры в процедуре банкротства планирует и реализует сам арбитражный управляющий как профессионал, которому доверено текущее руководство процедурой банкротства, суды пришли к выводу о наличии вины в его действиях, признав, что ходатайство о продлении срока инвентаризации арбитражным управляющим должно быть заявлено в суд своевременно. Процедура и срок давности привлечения к административной ответственности соблюдены, оснований для освобождения арбитражного управляющего от ответственности в связи с малозначительностью правонарушения не установлено. Наказание назначено в виде предупреждения. Доводы жалобы получили исчерпывающую правовую оценку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Прокурор Веневского района Тульской области (подробнее) Ответчики: АУ Бутиков Я.А. (подробнее) Иные лица: ООО ПМК "Нефтегазсторй"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