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«Проектное бюро подземные сооружения» (далее – Общество) обратилось в Арбитражный суд города Москвы с иском к ассоциации саморегулируемых организаций общероссийской негосударственной некоммерческой организации - общероссийское межотраслевое объединение работодателей «Национальное объединение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документации» (далее – НОПРИЗ) об обязании перечислить 150 000 рублей. К участию в деле, в качестве третьих лиц, не заявляющих самостоятельных требований относительно предмета спора, привлечены Саморегулируемая организация Ассоциация проектировщиков «СтройАльянсПроект» (далее – Ассоциация) и Союз СРО «Объединение инженеров проектировщиков» (далее – Союз). Решением Арбитражного суда города Москвы от 22.07.2019, оставленным без изменения постановлением Девятого арбитражного апелляционного суда от 08.10.2019 и постановлением Арбитражного суда Московского округа от 29.01.2020,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направить дело на новое рассмотрение, ссылаясь на существенное нарушение норм материального и процессуального права. В обоснование доводов жалобы заявитель указывает, что судами дано ошибочное толкование пункту 13 порядка взаимодействия Национального объединения саморегулируемых организаций и саморегулируемой организации в случае исключения сведений о саморегулируемой организации из государственного реестра саморегулируемых организаций, утвержденного приказом Минстроя России от 08.09.2015 № 643/пр (далее – Порядок). По мнению НОПРИЗ, представленная истцом выписка из протокола заседания Президиума Ассоциации не порождает прав и обязанностей, предусмотренных Порядком.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Общество являлось членом Союза, сведения о котором приказом Ростехнадзора от 26.12.2017 № СП-153 исключены из государственного реестра саморегулируемых организаций. С 24.01.2019 Общество является членом Ассоциации, в связи с чем истец обратился в НОПРИЗ с заявлением от 29.01.2018 о перечислении на специальный банковский счет действующей саморегулируемой организации средств компенсационных фондов, уплаченных ранее в компенсационные фонды исключенной саморегулируемой организации. Поскольку в установленный срок от НОПРИЗ не поступило денежных средств, а также какого-либо ответа на заявление истца, последний самостоятельно уплатил 150 000 рублей в компенсационный фонд обеспечения договорных обязательств Ассоциации и информировал об этом ответчика, представив «Приложение документов к заявлению» от 08.02.2018. Названные документы получены и рассмотрены НОПРИЗ до принятия решения о перечислении денежных средств на счет действующей саморегулируемой организации. 19.02.2018 от НОПРИЗ на специальный счет действующей саморегулируемой организации поступили средства в размере 50 000 рублей . В перечислении 150 000 рублей было отказано со ссылкой на то, что перечисление зачисленных на счет НОПРИЗ средств компенсационного фонда исключенной саморегулируемой организации осуществляется в размере уплаченного такими лицами взноса в компенсационный фонд исключенной саморегулируемой организации, но не более суммы взноса, уплачиваемого в компенсационный фонд действующей саморегулируемой организации. Ссылаясь на указанные обстоятельства,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55.16 , 55.16.1 Градостроительного кодекса Российской Федерации, а также положениями названного Порядка, суды удовлетворили заявленные требования, придя к выводу, что у НОПРИЗ возникла соответствующая обязанность по перечислению денежных средств, а Обществом были представлены все необходимые для этого документы.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ассоциации саморегулируемых организаций общероссийской негосударственной некоммерческой организацииобщероссийское межотраслевое объединение работодателей «Национальное объединение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"ПРОЕКТНОЕ БЮРО ПОДЗЕМНЫЕ СООРУЖЕНИЯ" (подробнее) Ответчики: АССОЦИАЦИЯ САМОРЕГУЛИРУЕМЫХ ОРГАНИЗАЦИЙ ОБЩЕРОССИЙСКАЯ НЕГОСУДАРСТВЕННАЯ НЕКОММЕРЧЕСКАЯ ОРГАНИЗАЦИЯ - ОБЩЕРОССИЙСКОЕ МЕЖОТРАСЛЕВОЕ ОБЪЕДИНЕНИЕ РАБОТОДАТЕЛЕЙ "НАЦИОНАЛЬНОЕ ОБЪЕДИНЕНИЕ САМОРЕГУЛИРУЕМЫХ ОРГАНИЗАЦИЙ, ОСНОВАННЫХ НА ЧЛЕНСТВЕ ЛИЦ, ВЫПОЛНЯЮЩИХ ИНЖЕНЕРНЫЕ ИЗЫСКАНИЯ, И САМОРЕГУЛИРУЕМЫХ ОРГАНИЗАЦИЙ, ОСНОВАННЫХ НА ЧЛЕНСТВЕ ЛИЦ, ОСУЩЕСТВЛЯЮЩИХ ПОДГОТОВКУ ПРОЕКТНОЙ ДОКУМЕНТАЦИИ"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