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Пермского края от 21.06.2019, оставленным без изменения постановлением Семнадцатого арбитражного апелляционного суда от 26.09.2019 и постановлением Арбитражного суда Уральского округа от 31.01.2020, заявленные требования удовлетворены. В кассационной жалобе, поданной в Верховный Суд Российской Федерации, антимонопольный орган, ссылаясь на существенное нарушение судами норм права, просит отменить судебные акты и отказать в удовлетворении требований.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ООО «ПроМедиа» обратилось в антимонопольный орган с заявлением о проведении проверки на предмет соответствия антимонопольному законодательству факта заключения без проведения торгов договора аренды электросетевого имущества, находящегося в муниципальной собственности между предприятием и ОАО «МРСК Урала». Рассмотрев заявление, управлением в отношении Департамента ЖКХ, Департамента имущественных отношений, предприятия и ОАО «МРСК Урала» возбуждено антимонопольное дело по признакам нарушения антимонопольного законодательства и по результатам вынесено решение, согласно которому в действиях департамента имущественных отношений и департамента ЖКХ установлено нарушение части 1 статьи 15 Федерального закона от 26.07.2005 № 135-ФЗ «О защите конкуренции» (далее - Закон о защите конкуренции), выразившееся в согласовании сделки по заключению договора аренды электросетевого имущества муниципального образования «город Пермь» между предприятием и ОАО «МРСК Урала» без проведения процедур торгов. Кроме того, в действиях предприятия установлено нарушение части 3 статьи 17.1 Закона о защите конкуренции, выразившееся в заключении с ОАО «МРСК Урала» договора аренды без проведения процедур торгов. На основании данного решения выданы предписания об устранении выявленных нарушений. Не согласившись с решением и предписаниями антимонопольного органа, заявители обратились в арбитражный суд. Удовлетворяя заявленные требования и признавая ненормативные акты антимонопольного органа недействительными, суды первой и апелляционной инстанций, оценив представленные доказательства, руководствуясь статьями 15, 17.1 Закона о защите конкуренции, статьей 1 Градостроительного кодекса Российской Федерации, пунктом 20 части 2 статьи 2 Федерального закона от 30.12.2009 № 384-ФЗ «Технический регламент о безопасности зданий и сооружений», Правилами определения и предоставления технических условий подключения объекта капитального строительства к сетям инженерно- технического обеспечения, утвержденными постановлением Правительства Российской Федерации от 13.02.2006 № 83, пришли к выводу о наличии у предприятия и общества права на преимущественное заключение договора аренды без проведения торгов. Суды установили, что электросетевое имущество, переданное по спорному договору аренды, является частью сети инженерно-технического обеспечения, имеет точки присоединения к объектам инженерно-технического обеспечения ОАО «МРСК Урала» для осуществления единого технологического процесса электроснабжения потребителей, следовательно, в данном случае имеют место исключения, установленные пунктом 8 части 1 статьи 17.1 Закона о защите конкуренции, допускающие возможность заключения договора аренды без проведения торгов. Доводы заявителя, изложенные в жалобе, являлись предметом рассмотрения судов и им дана надлежащая правовая оценка. Ссылка заявителя на судебную практику в обоснование своей позиции не свидетельствует о нарушении судами единообразия в толковании и применении норм материального права с учетом обстоятельств спора. По существу доводы жалобы повторяют позицию заявителя по спору, не опровергают выводы судов, не подтверждают существенных нарушений норм материального права и норм процессуального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Учитывая изложенное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антимонопольной службы по Пермскому краю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Департамент жилищно-коммунального хозяйства администрации города Перми (подробнее) Департамент имущественных отношении администрации г. Перми (подробнее) Департамент имущественных отношений администрации города Перми (подробнее) МП "Пермводоканал" (подробнее) Муниципальное предприятие "Пермводоканал" (подробнее) Ответчики: Управление Федеральной антимонопольной службы по Пермскому краю (подробнее) Иные лица: ФГАОУ ВО "Уральский федеральный университет имени первого Президента России Б. Н. Ельцина"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