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18.10.2019, оставленным без изменения постановлением Девятого арбитражного апелляционного суда от 26.12.2019, требования удовлетворены частично, с общества в пользу ФСИН России взыскано 676 623,17 рублей неустойки, в остальной части в удовлетворении требований отказано. Постановлением Арбитражного суда Московского округа от 18.03.2020 указанные судебные акты оставлены без изменения. В кассационной жалобе, поступившей в Верховный Суд Российской Федерации, ФСИН России просит отменить названные судебные акты,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в жалобе не приведено.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 в удовлетворении требований частично отказал, признав неверным расчет неустойки, в том числе, в связи с неоднократным расчетом неустойки за одни и те же периоды, без учета частичного исполнения обязательств, и неверным применением ключевой ставки ЦБ РФ; при этом суд снизил размер неустойки, посчитав его несоразмерным допущенным нарушениям. Изложенные в жалобе доводы приводились при рассмотрении дела, получили исчерпывающую правовую оценку исходя из представленных сторонами в материалы дела доказательств и факта снижения размера неустойки судом по заявлению ответчика, и отклонены по мотивам, подробно изложенным в соответствующих судебных актах. Возражений относительно применения судом статьи 333 Гражданского кодекса Российской Федерации в жалобе не содержится.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ФСИН России (подробнее) Ответчики: АО "НАЦИОНАЛЬНАЯ ИММУНОБИОЛОГИЧЕСКАЯ КОМПАНИЯ" (подробнее) Судьи дела: Першутов А.Г.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