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Родионов Руслан Анатольевич (далее – кредитор) обратился в суд с заявлением о включении в реестр требований кредиторов должника его требования о передаче жилого помещения общей площадью 55,6 кв.м., расположенного в жилом доме по адресу: 624003 Свердловская область, г. Арамиль, ул. Текстильщиков, 6, проектный номер жилого помещения 89, количество комнат 2, этаж 9 (далее – квартира). Верещагин А.В. обратился в суд с ходатайством о признании недействительным договора уступки права требования от 20.01.2017 по договору участия в долевом строительстве от 13.04.2016 № Т6-18/42/43/47/48/89/91, а также заявлением о включении в реестр требований кредиторов требования о передаче квартиры, объединёнными для совместного рассмотрения с заявлением кредитора в одно производство. Определением Арбитражного суда Свердловской области от 13.09.2019, оставленным без изменения постановлениями Семнадцатого арбитражного апелляционного суда от 19.11.2019 и Арбитражного суда Уральского округа 2 от 11.02.2020, в удовлетворении требований Верещагина А.В. отказано; заявление Родионова Р.А. удовлетворено.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удовлетворении заявления кредитора и удовлетворении заявленных им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фактических обстоятельств осуществления заинтересованными заявителем и должником совместной коммерческой деятельности по продаже прав на жилые помещения в строящемся жилом доме, уступки кредитору права по договору участия в долевом строительстве, реально оплаченного при наличии у последнего финансовой возможности и прошедшего государственную регистрацию, в связи с чем пришли к верным выводам об обоснованности заявления кредитора и отсутствии оснований для удовлетворения требований заявителя.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Верещагину Анатолию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