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Грузовая Планета» обратилось в Арбитражный суд Кировской области с иском о взыскании с федерального казенного учреждения «База материально-технического и военного снабжения Управления федеральной службы исполнения наказаний по Кировской области» 30 000 рублей задолженности по оплате оказанных услуг по перевозке груза в мае 2018 года по государственному контракту от 21.05.2018 № 0340100010818000045-0047530-02. Решением Арбитражного суда Кировской области от 08.04.2019 иск удовлетворен. Общество с ограниченной ответственностью «ТЭК Грузовая Планета» обратилось в Арбитражный суд Кировской области с заявлением о взыскании с Федерального казенного учреждения «База материально-технического и военного снабжения Управления федеральной службы исполнения наказаний 2 по Кировской области» 30 000 рублей судебных расходов по оплате услуг представителя. Определением Арбитражного суда Кировской области от 13.08.2019 заявление удовлетворено. Постановлением Второго арбитражного апелляционного суда от 26.11.2019 определение суда первой инстанции оставлено без изменения. Арбитражный суд Волго-Вятского округа постановлением от 11.02.2020 указанные судебные акты оставил без изменения. Федеральное казенное учреждение «База материально-технического и военного снабжения Управления федеральной службы исполнения наказаний по Кировской области» обратилось в Судебную коллегию по экономическим спорам Верховного Суда Российской Федерации с кассационной жалобой на судебные акты, принятые по заявлению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взыскании судебных расходов, суды учли характер спора, степень сложности дела, продолжительность его рассмотрения, объем фактически оказанных услуг, сложившуюся в регионе стоимость услуг адвокатов, наличие доказательств понесенных расходов и отсутствие доказательств чрезмерности расходов и признали обоснованными и разумными судебные расходы, с учетом представленных доказательств, в заявленной сумме с учетом положений статей 101, 106, 110 Арбитражного процессуального кодекса Российской Федерации, разъяснений, изложенных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Доводы, изложенные в кассационной жалобе, выводы судов не опровергают, не подтверждают существенных нарушений норм материального 3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«База материально- технического и военного снабжения Управления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