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«Страховое общество газовой промышленности» обратилось в Арбитражный суд города Санкт-Петербурга и Ленинградской области с иском к обществу с ограниченной ответственностью «Экодор» о признании договора страхования имущества юридических и физических лиц от огня и других опасностей от 09.06.2018 № 0618РМ146075SB недействительным. Решением Арбитражного суда города Санкт-Петербурга и Ленинградской области от 06.08.2019 в удовлетворении иска отказано. Постановлением Тринадцатого арбитражного апелляционного суда от 29.10.2019 решение суда первой инстанции оставлено без изменения. Арбитражный суд Северо-Западного округа постановлением от 06.03.2020 указанные судебные акты отменил и направил дело на новое рассмотрение в Арбитражный суд города Санкт-Петербурга и Ленинградской области. Общество с ограниченной ответственностью «Экодор» обратилось в Судебную коллегию по экономическим спорам Верховного Суда Российской 2 Федерации с кассационной жалобой на постановление окружного суда в порядке, предусмотренном статьями 291.1-291.3 Арбитражного процессуального кодекса Российской Федерации,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Отменяя принятые по делу судебные акты и направляя дело на новое рассмотрение в арбитражный суд первой инстанции для установления обстоятельств, имеющих значение для правильного рассмотрения дела, а также полного и всестороннего исследования и оценки представленных по делу доказательств, с учетом доводов и возражений лиц, участвующих в деле, окружной суд действовал в пределах полномочий, предусмотренных статьями 287, 288 Арбитражного процессуального кодекса Российской Федерации. Нарушений окружным судом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интересов, не выявлено. Заявитель не лишен возможности изложить свои доводы, приведенные в жалобе, при новом рассмотрении дела.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«Экодор»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