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Забайкальского края от 07.09.2019, оставленным без изменения постановлением Четвертого арбитражного апелляционного суда от 21.11.2019, иск удовлетворен частично, с образовательного учреждения в пользу фонда взыскано 464,42 рубля, в удовлетворении остальной части иска отказано. Постановлением Арбитражного суда Восточно-Сибирского округа от 05.02.2020 указанные судебные акты оставлены без изменения. В кассационной жалобе, поступившей в Верховный Суд Российской Федерации, фонд просит отменить указанные судебные акты, считая их принятыми с существенным нарушением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Частично отказывая в удовлетворении требований, суды руководствовались статьями 15 , 1064 Гражданского кодекса Российской Федерации, статьями 11, 26.1, 28 Федерального закона от 01.04.1996 № 27-ФЗ «Об индивидуальном (персонифицированном) учете в системе обязательного пенсионного страхования», и исходили из недоказанности причинно- следственной связи между фактом причинения убытков в оспариваемом размере и действиями страхователя по предоставлению сведений индивидуального (персонифицированного) учета за сентябрь 2016 года. При этом суды указали, что фонд не был лишен возможности на основании представленных в установленный срок сведений о застрахованном лице за последующие периоды принять новое решение о прекращении выплаты пенсии с учетом индексации. Указанные выводы судов в жалобе не опровергнуты.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ГУ Управление Пенсионного фонда Российской Федерации в г. Чите Забайкальского края межрайонное (подробнее) Ответчики: ГПОУ "Читинский медицинский колледж" (подробнее) Иные лица: УМВД по вопросам миграции (подробнее) Судьи дела: Першутов А.Г.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