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«Альбакор Сибирь» обратилось в Арбитражный суд Новосибирской области с иском о взыскании с публичного акционерного общества «Центр по перевозке грузов в контейнерах «Трансконтейнер» 60 323 рублей 64 копеек убытков в связи с несвоевременным оформлением железнодорожных накладных.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«Российские железные дороги» в лице Октябрьского территориального центра фирменного транспортного обслуживания – структурного подразделения филиала открытого акционерного общества «РЖД» – Центр фирменного транспортного обслуживания, закрытое акционерное общество «Контейнерный терминал Санкт-Петербург». Решением Арбитражного суда Новосибирской области от 02.07.2019 в удовлетворении иска отказано. Постановлением Седьмого арбитражного апелляционного суда от 17.10.2019 решение суда первой инстанции оставлено без изменения. Арбитражный суд Западно-Сибирского округа постановлением от 10.02.2020 указанные судебные акты оставил без изменения. Общество с ограниченной ответственностью «Альбакор Сибирь»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срок возврата железнодорожного подвижного состава с путей необщего пользования сторонами не согласован; обязательств по оказанию услуг на путях необщего пользования, в том числе на подъездных путях общества «Контейнерный терминал СПБ», ответчик не принимал; о завершении грузовых операций и/или готовности вагонов и/или контейнеров к уборке/сдаче истец ответчика не уведомлял; ответчиком надлежащим образом исполнены принятые на себя обязательства, руководствуясь положениями статей 15 , 190 , 309 , 310 , 393 , 801 , 803 Гражданского кодекса Российской Федерации, статьей 9 Федерального закона от 30.06.2003 № 87-ФЗ «О транспортно-экспедиционной деятельности»,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сделали вывод об отсутствии оснований для взыскания убытков.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«Альбакор Сибирь»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"Альбакор Сибирь" (подробнее) Ответчики: ОАО "ТрансКонтейнер" (подробнее) ПАО "Центр по перевозке грузов в контейнерах "Трансконтейнер" (подробнее) Иные лица: Арбитражный суд Западно-Сибимрского округа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