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Кабардино-Балкарской Республики от 31.07.2019 и дополнительным решением от 03.09.2019, оставленными без изменения постановлениями Шестнадцатого арбитражного апелляционного суда от 30.10.2019 и Арбитражного суда Северо-Кавказского округа от 27.02.2020, в удовлетворении заявленных требований отказано. В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министерством в интересах учреждения проведен электронный аукцион на оказание услуг по обслуживанию взаимосвязанных комплексов средств автоматизации аппаратно- программного комплекса «Безопасная Республика» на территории Кабардино-Балкарской Республики в порядке, установленном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В соответствии с протоколом подведения итогов электронного аукциона от 10.04.2019 № 2 заявка общества признана не соответствующей требованиям аукционной документации, а аукцион несостоявшимся, в связи с чем по его итогам учреждение (заказчик) и ПАО «Ростелеком» заключили государственный контракт от 22.04.2019 № 12ГК/ТО. Полагая, что действия заказчика по отклонению заявки общества являются незаконными, последнее обратилось в арбитражный суд. Отказывая в удовлетворении заявленных требований, суды первой и апелляционной инстанций, исследовав и оценив представленные в материалы дела доказательства, руководствуясь положениями статей 447 - 449 Гражданского кодекса Российской Федерации, пункта 1 части 1 статьи 31, пункта 2 части 1 статьи 64, части 5 статьи 66, части 6 статьи 69 Закона о контрактной системе, Федерального закона от 04.05.2011 № 99-ФЗ «О лицензировании отдельных видов деятельности», пришли к выводу об отсутствии оснований для признания недействительными торгов и заключенного по результатам конкурса контракта, с чем согласился суд округа. Судебные инстанции исходили из того, что решение комиссии о признании заявки общества не соответствующей требованиям документации об аукционе является обоснованным и соответствующим действующему законодательству. Установлено, что заказчиком определены единые требования, которым должен соответствовать участник закупки, в том числе он должен обладать действующей лицензией на осуществление деятельности, определенной конкурсной документацией с правом выполнения работ, оказания услуг на территории Кабардино-Балкарской Республики, копия лицензии должна соответствовать требованиям, установленным в постановлении Правительства Российской Федерации от 16.04.2012 № 313 «Об утверждении Положения о лицензировании деятельности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выполнению работ, оказанию услуг в области шифрования информации, техническому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предпринимателя)». При этом в представленной обществом лицензии указан адрес места осуществления лицензируемого вида деятельности, выполняемой работы, оказываемой услуги в составе лицензируемого вида деятельности город Москва, в то время как разрешение на осуществление работ (услуг) на территории Кабардино-Балкарской Республики отсутствует. Как указали суды, законодателем установлен запрет на осуществление лицензируемого вида деятельности по адресу, не указанному в лицензии до того момента, как будет переоформлена лицензия; право на осуществление лицензируемого вида деятельности предоставляется лицу исключительно в отношении адресов, указанных в лицензии в качестве места осуществления соответствующего вида деятельности. Данный вывод соответствует правовой позиции Верховного Суда Российской Федерации, изложенной в определении Судебной коллегии по экономическим спорам Верховного Суда Российской Федерации от 10.08.2018 № 301-КГ18-2640. Доводы заявителя, изложенные в кассационной жалобе, являлись предметом рассмотрения судов трех инстанций и получили надлежащую правовую оценку. По существу доводы общества повторяют его позицию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«Ай Ди Консалтинг»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"АЙ ДИ КОНСАЛТИНГ" (подробнее) Ответчики: ГКУ КБР "Безопасная республика" (подробнее) Министерство инфраструктуры и цифрового развития КБР (подробнее) ОАО "Ростелеком"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