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Ехлахов Денис Петрович обратился в суд с заявлением о признании недействительными взаимосвязанных сделок - договора от 18.10.2016 № 20161101, заключенного между должником и обществом с ограниченной ответственностью «Комторг»; договора от 20.06.2016 № 20160620, заключенного между должником и обществом с ограниченной ответственностью «Ютрейд»; договора от 21.12.2016 № 12/21, заключенного между должником и обществом с ограниченной ответственностью «Дримтрейд», а также всех сделок по их исполнению; применении последствий недействительности сделок в виде возврата в конкурсную массу должника денежных средств в размере 93 465 000 рублей. Определением Арбитражного суда Воронежской области от 27.08.2018, оставленным без изменения постановлениями Девятнадцатого арбитражного апелляционного суда от 08.11.2019 и Арбитражного суда Центрального округа от 03.02.2020,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167, 170, 173.1 Гражданского кодекса Российской Федерации, статьей 2, 61.2, 61.9, 64 Федерального закона от 26.10.2002 № 127-ФЗ «О несостоятельности (банкротстве)», пунктом 14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совершения оспариваемой цепочки взаимосвязанных сделок с использованием фиктивной схемы документооборота и вовлечением «технических» фирм с целью причинения вреда имущественным правам кредиторам в процедуре наблюдения при отсутствии обязательного согласия временного управляющего. Выводы судов соответствуют нормам права, оснований для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Яушеву Раису Равильевичу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