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20.06.2019, оставленным без изменения постановлением Двенадцатого арбитражного апелляционного суда от 02.09.2019, в удовлетворении требования отказано, арбитражный управляющий освобожден от административной ответственности, поскольку совершенное ею правонарушение признано малозначительным. Постановлением Арбитражного суда Поволжского округа от 27.01.2020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суд с заявлением послужил установленный административным органом факт неисполнения арбитражным управляющим надлежащим образом обязанности по опубликованию в Едином федеральном реестре сведений о банкротстве сообщения о торгах 27.03.2019. Оценив представленные доказательства, руководствуясь положениями пункта 8 статьи 28, пункта 10 статьи 110 Федерального закона от 26.10.2002 № 127-ФЗ «О несостоятельности (банкротстве)», учитывая наличие квалифицирующего признака – повторности совершения правонарушения, суды пришли к выводу о наличии в действиях арбитражного управляющего состава административного правонарушения, ответственность за которое предусмотрена частью 3.1 статьи 14.13 Кодекса Российской Федерации об административных правонарушениях, однако признали совершенное правонарушение малозначительным. Поскольку необходимые меры в процедуре банкротства планирует и реализует сама арбитражный управляющий как профессионал, которому доверено текущее руководство процедурой банкротства, суды пришли к выводу о наличии вины в ее действиях. Судами установлено, что процедура и срок давности привлечения к административной ответственности соблюдены. Доводы жалобы были предметом рассмотрения судов и получили исчерпывающую правовую оценку применительно к установленным обстоятельствам, свидетельствующим о том, что публикуемое сообщение должно соответствовать общим и специальным нормами Закона о банкротстве. Приведенные в жалобе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обжалуемый судебный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Волгоградской области (подробнее) Ответчики: Арбитражный управляющий Одина Ольга Викторовна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