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предпринимателем посредством заполнения формы, размещенной на официальном сайте суда в информационно- телекоммуникационной сети «Интернет» 22.05.2020 – с пропуском срока, установленного частью 1 статьи 291.2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производства. В соответствии с частью 1 статьи 291.2 АПК РФ кассационная жалоба подается в срок, не превышающий двух месяцев со дня вступления в силу последнего обжалуемого судебного акта, принятого по данному делу, если иное не предусмотрено настоящим Кодексом. В силу части 2 статьи 291.2 АПК РФ срок подачи кассационной жалобы, пропущенный по причинам, не зависящим от лица, обратившегося с такой жалобой, в том числе в связи с отсутствием у него сведений об обжалуемом судебном акте, по ходатайству указанного лица может быть восстановлен судьей 2 Судебной коллегии Верховного Суда Российской Федерации, рассматривающим кассационную жалобу, при условии, что ходатайство подано не позднее шести месяцев со дня вступления в законную силу обжалуемого судебного акта. В соответствии с частью 2 статьи 117 АПК РФ арбитражный суд восстанавливает пропущенный процессуальный срок, если признает причины пропуска уважительными и если не истекли предусмотренные статьями 259, 276, 291.2, 308.1 и 312 АПК РФ предельные допустимые сроки для восстановления. Последним обжалуемым судебным актом по делу № А12-39543/2018 является постановление Арбитражного суда Поволжского округа от 13.03.2020, вступившее в законную силу, согласно части 5 статьи 289 АПК РФ, со дня его принятия – 13.03.2020, следовательно, двухмесячный срок на подачу кассационной жалобы истек 13.05.2020. Одновременно с подачей жалобы предпринимателем заявлено ходатайство о восстановлении пропущенного процессуального срока подачи кассационной жалобы. В качестве причины пропуска срока указано длительное рассмотрение спора и отсутствие недобросовестных действий заявителя. Между тем, указанная причина не является уважительной причиной пропуска срока, поскольку своевременная подача кассационной жалобы зависит исключительно от самого заявителя. Лицо, ходатайствующее о восстановлении пропущенного срока, должно не только указать причины его пропуска, но и представить суду доказательства невозможности совершить соответствующее процессуальное действие в установленный срок. Никаких уважительных причин пропуска процессуального срока на подачу кассационной жалобы заявителем не приведено. Из текста обжалуемого судебного акта следует, что представитель предпринимателя присутствовал в судебном заседании окружного суда (05.03.2020) и знал о результатах рассмотрения жалобы; из информации, размещенной в картотеке арбитражных дел, следует, что информация о принятом судебном акте размещена судом округа своевременно – обжалуемое постановление суда от 13.03.2020 опубликовано 14.03.2020. С учетом этого у заявителя имелось достаточно времени для подготовки и подачи надлежаще оформленной кассационной жалобы в установленный статьей 291.2 АПК РФ срок. Доказательств, свидетельствующих, о том, что предприниматель был лишен возможности обратиться в суд 13.05.2020 посредством заполнения формы, размещенной на официальном сайте суда в информационно- телекоммуникационной сети «Интернет», не представлено. Иных доводов и доказательств, свидетельствующих об уважительности причин пропуска срока подачи жалобы, в ходатайстве не приведено. Таким образом, срок подачи жалобы пропущен без уважительных причин, заявитель не представил доказательств того, что, действуя разумно и добросовестно, он столкнулся с обстоятельствами, препятствующими 3 своевременному направлению кассационной жалобы, в связи с чем отсутствуют правовые основания для удовлетворения ходатайства и восстановления срока. Исходя из вышеизложенного, жалоба подлежит возврату без рассмотрения по существу в соответствии с пунктом 3 части 1 статьи 291.5 АПК РФ. Руководствуясь статьями 117, 184, 291.2,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Абасову Исламу Сулеймановичу в удовлетворении ходатайства о восстановлении пропущенного процессуального срока подачи кассационной жалобы на решение Арбитражного суда Волгоградской области от 05.07.2019 по делу № А12-39543/2018, постановление Двенадцатого арбитражного апелляционного суда от 14.11.2019 и постановление Арбитражного суда Поволжского округа от 13.03.2020 по тому же делу. Жалобу индивидуального предпринимателя Абасова Ислама Сулеймановича возвратить без рассмотрения по существу. Судья Верховного Суда Российской Федерации Зарубина Е.Н.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