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20.08.2019, оставленным без изменения постановлением Семнадцатого арбитражного апелляционного суда от 05.11.2019, в удовлетворении требований отказано. Постановлением Арбитражного суда Уральского округа от 13.02.2020 указанные судебные акты оставлены без изменения. В кассационной жалобе, поступившей в Верховный Суд Российской Федерации, фонд просит отменить названные судебные акты, ссылаясь на допущенные, по его мнению,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статьи 15 Гражданского кодекса Российской Федерации, Федерального закона от 24.07.1998 № 125-ФЗ «Об обязательном социальном страховании от несчастных случаев на производстве и профессиональных заболеваний», суды отказали в удовлетворении требования, признав не доказанным как противоправность действий учреждения здравоохранения, так и наличие причинно-следственной связи между действиями учреждения здравоохранения по вынесению извещения, и произведенными фондом страховыми выплатами. При установленных обстоятельствах изложенные в жалобе доводы не подтверждают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оспариваемых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СВЕРДЛОВСКОЕ РЕГИОНАЛЬНОЕ ОТДЕЛЕНИЕ ФОНДА СОЦИАЛЬНОГО СТРАХОВАНИЯ РОССИЙСКОЙ ФЕДЕРАЦИИ (подробнее) ГУ СВЕРДЛОВСКОЕ РО ФОНДА СОЦИАЛЬНОГО СТРАХОВАНИЯ РОССИЙСКОЙ ФЕДЕРАЦИИ ФИЛИАЛ №16 (подробнее) Ответчики: ГОСУДАРСТВЕННОЕ БЮДЖЕТНОЕ УЧРЕЖДЕНИЕ ЗДРАВООХРАНЕНИЯ СВЕРДЛОВСКОЙ ОБЛАСТИ "СВЕРДЛОВСКАЯ ОБЛАСТНАЯ КЛИНИЧЕСКАЯ БОЛЬНИЦА №1" (подробнее) Судьи дела: Першутов А.Г.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