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«Фестина-Рус» (исполнитель) обратилось в Арбитражный суд Воронежской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Торговый дом «Воронежская фруктовая компания» (заказчика) 6 900 долларов США штрафа по договору от 17.05.2017 № 18314 об организации перевозок грузов автомобильным транспортом в международном сообщении.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«JIZZAX NIHOL INVEST». Решением Арбитражного суда Воронежской области от 12.08.2019 иск удовлетворен в части взыскания штрафа в рублях Российской Федерации по курсу Центрального банка Российской Федерации на день фактического платежа в сумме эквивалентной 6 400 долларов США, в удовлетворении иска в остальной части отказано. Постановлением Девятнадцатого арбитражного апелляционного суда от 15.11.2019 решение суда первой инстанции оставлено без изменения. Арбитражный суд Центрального округа постановлением от 06.02.2020 указанные судебные акты оставил без изменения. Общество с ограниченной ответственностью Торговый дом «Воронежская Фруктовая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определяющие порядок исчисления срока нахождения транспортного средства под погрузкой/выгрузкой, установив сверхнормативный простой транспортных средств под погрузкой/выгрузкой, руководствуясь положениями статей 329 , 330 , 785 , 792 , 793 Гражданского кодекса Российской Федерации, суды признали иск обоснованным в части. Оснований для применения положений статьи 333 Гражданского кодекса Российской Федерации и уменьшения размера подлежащей взысканию договорной неустойки судами не установлено.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 фальсификации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«Воронежская Фруктовая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"ФЕСТИНА-РУС" (подробнее) Ответчики: ООО ТОРГОВЫЙ ДОМ "ВОРОНЕЖСКАЯ ФРУКТОВАЯ КОМПАНИЯ"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