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06.08.2019 с компании в пользу общества взыскано 2 643 200 руб. задолженности, в удовлетворении остальной части исковых требований отказано. Постановлением Девятого арбитражного апелляционного суда от 15.11.2019 решение суда первой инстанции изменено. С компании в пользу общества взыскано 2 345 840 руб. задолженности, в удовлетворении требований о взыскании долга в остальной части отказано. Решение суда в остальной части оставлено без изменения. Постановлением Арбитражного суда Московского округа от 02.03.2020 решение суда первой инстанции в измененной части и постановление суда апелляционной инстанции оставлены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удовлетворить заявленные требования в полном объеме.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 первой инстанции, оценив представленные в материалы дела доказательства, руководствуясь статьями 309 , 310 , 317 , 330 , 702 , 711 , 746 , 753 , 758 , 760 , 762 Гражданского кодекса Российской Федерации, констатировав, что общество выполнило работы по первому этапу и передало их результат компании, которая каких-либо замечаний в отношении объема и качества выполненных работ не представила, мотивированных возражений не заявила, учитывая произведенный последней авансовый платеж (330 400 руб.), а также отсутствие доказательств выполнения истцом работ по второму этапу, пришел к выводу о наличии на стороне ответчика задолженности в размере 2 643 200 руб. Оснований для взыскания с ответчика неустойки и процентов судом не установлено. Указав, что судом первой инстанции не учтено условие договора, предусматривающее право ответчика на удержание 10 процентов от стоимости работ по первому этапу до получения положительного заключения государственной экспертизы, апелляционный суд изменил решение суда в части суммы долга и взыскал с компании в пользу общества 2 345 840 руб. Впоследствии с указанными выводами согласился суд округа. Доводы кассационной жалобы не опровергают выводы судов,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«Горпроект-1»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Проектный институт "Горпроект-1" (подробнее) Ответчики: АО ПО КОМПЛЕКСНОМУ ПРОЕКТИРОВАНИЮ ГРАДОСТРОИТЕЛЬНЫХ АНСАМБЛЕЙ, ЖИЛЫХ РАЙОНОВ, УНИКАЛЬНЫХ ЗДАНИЙ И СООРУЖЕНИЙ "МОСПРОЕКТ"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