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«Артис» удовлетворить. Предоставить общества с ограниченной ответственностью «Артис»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"Элемент Лизинг" (подробнее) Ответчики: ООО АРТИС (подробнее) Судьи дела: Чучунова Н.С. (судья) (подробнее) Последние документы по делу: Определение от 25 мая 2020 г. по делу № А40-114015/2018 Определение от 27 марта 2020 г. по делу № А40-114015/2018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