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31.05.2018, оставленным без изменения постановлением Пятнадцатого арбитражного апелляционного суда от 29.06.2018, до вступления в законную силу решения суда общей юрисдикции по делу об оспаривании юридической силы уступки требования, обосновывающей право на иск по рассматриваемому делу, производство по последнему приостановлено. Постановлением Арбитражного суда Северо-Кавказского округа от 27.08.2018 определение от 31.05.2018 и постановление Пятнадцатого арбитражного апелляционного суда от 29.06.2018 оставлены без изменения. В кассационной жалобе предприниматель просит о пересмотре указанных судебных актов как нарушающих единообразие судебной практики рассмотрения дел, связанных с неисполнением либо ненадлежащим исполнением договорных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установлено. Постановление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либо ненадлежащим исполнением договорных обязательств», на которое ссылается заявитель, не препятствует арбитражному суду, рассматривающему конкретное дело, приостановить по нему производство в случае установления зависимости его судьбы от находящегося в производстве суда общей юрисдикции дела. Суды установили, что результат рассмотрения данного дела зависит от наличия у истца права на иск, определяемого в рамках дела суда общей юрисдикции, поэтому правомерно приостановили производство по арбитражному делу.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индивидуальный предприниматель КФХ Карпенко Анна Викторовна (подробнее) Ответчики: ООО "Тепличный комбинат "Мостовский" (подробнее) Последние документы по делу: Определение от 25 мая 2020 г. по делу № А32-26644/2017 Определение от 26 октября 2018 г. по делу № А32-26644/2017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