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06.08.2019, оставленным без изменения постановлением Седьмого арбитражного апелляционного суда от 24.10.2019 и постановлением Арбитражного суда Западно-Сибирского округа от 04.02.2020,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антимонопольный орган поступила жалоба ООО АФ «Эдвейз» на действия общества, выразившиеся в нарушении порядка организации и проведения торгов - проведении открытого конкурса в бумажной, а не электронной форме. По результатам рассмотрения жалобы управлением вынесено решение о признании жалобы обоснованной, в действиях общества установлено нарушение порядка организации и проведения торгов, а именно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определяющей форму проведения торгов. Не согласившись с указанным решением, общество обратилось в арбитражный суд. При рассмотрении дела судами установлено, что 99,997% акций заявителя находятся в собственности Новосибирской области. Обществом проведена закупочная процедура - открытый конкурс в бумажной форме по отбору аудиторской организации для осуществления обязательного ежегодного аудита бухгалтерской (финансовой) отчетности по итогам 2019 года. В соответствии с частью 4 статьи 5 Федерального закона от 30.12.2008 № 307-ФЗ «Об аудиторской деятельности» (далее - Закон об аудиторской деятельности) открытый конкурс проводится в соответствии с законодательством о контрактной системе. Согласно части 43 статьи 112 Закона о контрактной системе заказчики, уполномоченные органы и уполномоченные учреждения при осуществлении закупок товаров, работ, услуг для обеспечения государственных, муниципальных нужд с 1 января 2019 года определяют поставщиков (подрядчиков, исполнителей) путем проведения электронных процедур. Учитывая установленные обстоятельства, суды трех инстанций, руководствуясь статьей 112 Закона о контрактной системе, пришли к выводу, что общество, проведя закупочную процедуру - открытый конкурс в бумажной форме допустило нарушение порядка организации и проведения торгов, поскольку с 01.01.2019 допустимой формой открытого конкурса является электронная форма. Доводы общества, изложенные в жалобе, являлись предметом рассмотрения судов и им дана надлежащая правовая оценка,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«Технопарк Новосибирского Академгородка»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"ТЕХНОПАРК НОВОСИБИРСКОГО АКАДЕМГОРОДКА" (подробнее) Ответчики: Управление Федеральной антимонопольной службы по Новосибирской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