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08.08.2019, оставленным без изменения постановлениями Пятнадцатого арбитражного апелляционного суда от 20.11.2019 и Арбитражного суда Северо-Кавказского округа от 13.03.2020, в удовлетворении исковых требований предпринимателя отказано. Встречные исковые требования администрации удовлетворены.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администрацией и предпринимателем заключено соглашение от 20.08.2018 № 2 о предоставлении из местного бюджета в 2018 году субсидии в целях возмещения части затрат по организации собственного дела получателя, связанных с розничной реализацией мяса и мясных продуктов, в соответствии с которым предпринимателю предоставляется субсидия в размере 389 916 рублей 10 копеек. Поскольку в перечислении денежных средств для субсидирования из федерального и областного бюджетов было отказано, предприниматель обратился в арбитражный суд. Оценив представленные в материалы дела доказательства, суды, руководствуясь положениями статей 2 , 3 , 168 Гражданского кодекса Российской Федерации, статей 28 , 38 , 78 Бюджетного кодекса Российской Федерации, приказом Министерства экономического развития Российской Федерации от 14.02.2018 № 67 «Об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 (далее – Приказ № 67), пришли к выводу о наличии оснований для удовлетворения встречного требования администрации. Отказывая в удовлетворении первоначальных требований, судебные инстанции исходили из того, что затраты, указанные предпринимателем, не соответствуют перечню затрат, изложенному в пункте 5.3 приложения V Приказа № 67, при том что субсидия предоставляется в соответствии с лимитами бюджетных обязательств, доведенными администрации, как главному распорядителю средств местного бюджета, по кодам классификации расходов бюджетов Российской Федерации. Суды установили, что город Донецк, на территории которого предприниматель осуществляет предпринимательскую деятельность, относится к монопрофильным муниципальным образованиям; субсидии в монопрофильных муниципальных образованиях в соответствии с Приказом № 67 предоставляются на условиях долевого финансирования целевых расходов по уплате первого взноса (аванса) при заключении договора лизинга оборудования, выплатами по передаче прав на франшизу (паушальный взнос); соглашение от 20.08.2018 № 2 предусматривало предоставление субсидии в целях возмещения иных затрат по организации собственного дела. Таким образом, спорная сделка признана недействительной (ничтожной), так как соглашение от 20.08.2018 № 2, заключенное на основании муниципальной программы муниципального образования «Город Донецк» «Экономическое развитие и инновационная экономика», утвержденной постановлением администрации от 11.11.2015 № 19, а также Порядка предоставления субсидии, утвержденного постановлением администрации от 20.09.2013 № 1628 «О порядке предоставлении субсидий начинающим предпринимателям в целях возмещения части затрат по организации собственного дела», и без учета требований Приказа № 67, противоречит нормам бюджетного законодательства, нарушает законные интересы государства по адресному и целевому использованию бюджетных средств, предназначенных для поддержки начинающих субъектов малого предпринимательства, то есть посягает на публичные интересы.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кассационной жалобы о заключении спорного соглашения в соответствии с требованиями о порядке предоставления субсидии, действовавшими на территории города Донецка в момент его заключения, основаны на ошибочном толковании положений бюджетного законодательства, в связи с чем не могут служить основанием для пересмотра судебных актов в кассационном порядке. Иные доводы, изложенные в кассационной жалобе,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Администрация города Донецка (подробнее) Иные лица: Министерство экономического развития Ростовской области (подробнее) Судьи дела: Антонова М.К.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